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2D42" w14:textId="77777777" w:rsidR="00507061" w:rsidRPr="00453625" w:rsidRDefault="00507061" w:rsidP="00507061">
      <w:pPr>
        <w:tabs>
          <w:tab w:val="left" w:pos="5820"/>
        </w:tabs>
        <w:spacing w:after="0"/>
        <w:jc w:val="left"/>
        <w:rPr>
          <w:rFonts w:cs="Arial"/>
          <w:b/>
          <w:sz w:val="40"/>
          <w:szCs w:val="40"/>
        </w:rPr>
      </w:pPr>
      <w:bookmarkStart w:id="0" w:name="_Toc415571929"/>
      <w:bookmarkStart w:id="1" w:name="_Toc415672983"/>
      <w:bookmarkStart w:id="2" w:name="_Toc415728785"/>
      <w:bookmarkStart w:id="3" w:name="_Toc416352512"/>
      <w:bookmarkStart w:id="4" w:name="_GoBack"/>
      <w:bookmarkEnd w:id="4"/>
      <w:r>
        <w:rPr>
          <w:sz w:val="36"/>
          <w:szCs w:val="36"/>
        </w:rPr>
        <w:t>V</w:t>
      </w:r>
      <w:r w:rsidRPr="0087259E">
        <w:rPr>
          <w:sz w:val="36"/>
          <w:szCs w:val="36"/>
        </w:rPr>
        <w:t>ýzva Místní akční skupiny k předkládání žádostí o podporu</w:t>
      </w:r>
      <w:bookmarkEnd w:id="0"/>
      <w:bookmarkEnd w:id="1"/>
      <w:bookmarkEnd w:id="2"/>
      <w:bookmarkEnd w:id="3"/>
    </w:p>
    <w:p w14:paraId="742C2F17" w14:textId="77777777" w:rsidR="00507061" w:rsidRPr="0087259E" w:rsidRDefault="00507061" w:rsidP="00507061">
      <w:pPr>
        <w:spacing w:after="0"/>
        <w:rPr>
          <w:sz w:val="6"/>
          <w:szCs w:val="6"/>
        </w:rPr>
      </w:pPr>
    </w:p>
    <w:p w14:paraId="5E1777B2" w14:textId="77777777" w:rsidR="00507061" w:rsidRPr="0087259E" w:rsidRDefault="00507061" w:rsidP="00507061">
      <w:pPr>
        <w:spacing w:after="0"/>
      </w:pPr>
      <w:r w:rsidRPr="0087259E">
        <w:t>Místní akční skupina  MAS Labské skály, z.s., IČ: 27010066 (dále také jen „MAS“)</w:t>
      </w:r>
    </w:p>
    <w:p w14:paraId="4557C8B2" w14:textId="77777777" w:rsidR="00507061" w:rsidRPr="0087259E" w:rsidRDefault="00507061" w:rsidP="00507061">
      <w:pPr>
        <w:spacing w:after="0"/>
      </w:pPr>
      <w:r w:rsidRPr="0087259E">
        <w:t xml:space="preserve">vyhlašuje výzvu MAS k předkládání žádostí o podporu </w:t>
      </w:r>
    </w:p>
    <w:p w14:paraId="53BB371E" w14:textId="77777777" w:rsidR="00507061" w:rsidRPr="007C54FD" w:rsidRDefault="00507061" w:rsidP="00507061">
      <w:pPr>
        <w:spacing w:after="0"/>
      </w:pPr>
      <w:r w:rsidRPr="0087259E">
        <w:t>v rámci Operačního programu Zaměstnanost</w:t>
      </w:r>
    </w:p>
    <w:p w14:paraId="1C7AE1F2" w14:textId="77777777" w:rsidR="00F52775" w:rsidRPr="007C54FD" w:rsidRDefault="00F52775" w:rsidP="00F52775">
      <w:pPr>
        <w:spacing w:after="0"/>
      </w:pPr>
    </w:p>
    <w:p w14:paraId="1C7AE1F5"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5" w:name="_Toc416352513"/>
      <w:r w:rsidRPr="007C54FD">
        <w:rPr>
          <w:b/>
          <w:sz w:val="28"/>
          <w:szCs w:val="28"/>
        </w:rPr>
        <w:t>Identifikace výzvy</w:t>
      </w:r>
      <w:bookmarkEnd w:id="5"/>
      <w:r w:rsidRPr="007C54FD">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7C54FD" w14:paraId="1C7AE1F8" w14:textId="77777777" w:rsidTr="001E04CB">
        <w:tc>
          <w:tcPr>
            <w:tcW w:w="4678" w:type="dxa"/>
          </w:tcPr>
          <w:p w14:paraId="1C7AE1F6" w14:textId="77777777" w:rsidR="00F52775" w:rsidRPr="007C54FD" w:rsidRDefault="00F52775" w:rsidP="001E04CB">
            <w:pPr>
              <w:pStyle w:val="Tabulkatext"/>
              <w:rPr>
                <w:b/>
              </w:rPr>
            </w:pPr>
            <w:r w:rsidRPr="007C54FD">
              <w:rPr>
                <w:b/>
              </w:rPr>
              <w:t>Prioritní osa</w:t>
            </w:r>
          </w:p>
        </w:tc>
        <w:tc>
          <w:tcPr>
            <w:tcW w:w="4294" w:type="dxa"/>
          </w:tcPr>
          <w:p w14:paraId="1C7AE1F7" w14:textId="77777777" w:rsidR="00F52775" w:rsidRPr="00507061" w:rsidRDefault="00F52775" w:rsidP="001E04CB">
            <w:pPr>
              <w:pStyle w:val="Tabulkatext"/>
            </w:pPr>
            <w:r w:rsidRPr="00507061">
              <w:t>2 Sociální začleňování a boj s chudobou</w:t>
            </w:r>
          </w:p>
        </w:tc>
      </w:tr>
      <w:tr w:rsidR="00F52775" w:rsidRPr="007C54FD" w14:paraId="1C7AE1FB" w14:textId="77777777" w:rsidTr="001E04CB">
        <w:tc>
          <w:tcPr>
            <w:tcW w:w="4678" w:type="dxa"/>
          </w:tcPr>
          <w:p w14:paraId="1C7AE1F9" w14:textId="77777777" w:rsidR="00F52775" w:rsidRPr="007C54FD" w:rsidRDefault="00F52775" w:rsidP="001E04CB">
            <w:pPr>
              <w:pStyle w:val="Tabulkatext"/>
              <w:rPr>
                <w:b/>
              </w:rPr>
            </w:pPr>
            <w:r w:rsidRPr="007C54FD">
              <w:rPr>
                <w:b/>
              </w:rPr>
              <w:t>Investiční priorita</w:t>
            </w:r>
          </w:p>
        </w:tc>
        <w:tc>
          <w:tcPr>
            <w:tcW w:w="4294" w:type="dxa"/>
          </w:tcPr>
          <w:p w14:paraId="1C7AE1FA" w14:textId="77777777" w:rsidR="00F52775" w:rsidRPr="00507061" w:rsidRDefault="002D301C" w:rsidP="001E04CB">
            <w:pPr>
              <w:pStyle w:val="Tabulkatext"/>
            </w:pPr>
            <w:r w:rsidRPr="00507061">
              <w:t>2.3 Strategie komunitně vedeného místního rozvoje</w:t>
            </w:r>
          </w:p>
        </w:tc>
      </w:tr>
      <w:tr w:rsidR="00F52775" w:rsidRPr="007C54FD" w14:paraId="1C7AE1FE" w14:textId="77777777" w:rsidTr="001E04CB">
        <w:tc>
          <w:tcPr>
            <w:tcW w:w="4678" w:type="dxa"/>
          </w:tcPr>
          <w:p w14:paraId="1C7AE1FC" w14:textId="77777777" w:rsidR="00F52775" w:rsidRPr="007C54FD" w:rsidRDefault="00F52775" w:rsidP="001E04CB">
            <w:pPr>
              <w:pStyle w:val="Tabulkatext"/>
              <w:rPr>
                <w:b/>
              </w:rPr>
            </w:pPr>
            <w:r w:rsidRPr="007C54FD">
              <w:rPr>
                <w:b/>
              </w:rPr>
              <w:t>Specifický cíl</w:t>
            </w:r>
          </w:p>
        </w:tc>
        <w:tc>
          <w:tcPr>
            <w:tcW w:w="4294" w:type="dxa"/>
          </w:tcPr>
          <w:p w14:paraId="1C7AE1FD" w14:textId="77777777" w:rsidR="00F52775" w:rsidRPr="00507061" w:rsidRDefault="00F52775" w:rsidP="001E04CB">
            <w:pPr>
              <w:pStyle w:val="Tabulkatext"/>
            </w:pPr>
            <w:r w:rsidRPr="00507061">
              <w:t>2.3.1 Zvýšit zapojení lokálních aktérů do řešení problémů nezaměstnanosti a sociálního začleňování ve venkovských oblastech</w:t>
            </w:r>
          </w:p>
        </w:tc>
      </w:tr>
      <w:tr w:rsidR="00F52775" w:rsidRPr="007C54FD" w14:paraId="1C7AE201" w14:textId="77777777" w:rsidTr="001E04CB">
        <w:tc>
          <w:tcPr>
            <w:tcW w:w="4678" w:type="dxa"/>
          </w:tcPr>
          <w:p w14:paraId="1C7AE1FF" w14:textId="77777777" w:rsidR="00F52775" w:rsidRPr="007C54FD" w:rsidRDefault="00F52775" w:rsidP="001E04CB">
            <w:pPr>
              <w:pStyle w:val="Tabulkatext"/>
              <w:rPr>
                <w:b/>
              </w:rPr>
            </w:pPr>
            <w:r w:rsidRPr="007C54FD">
              <w:rPr>
                <w:b/>
              </w:rPr>
              <w:t>Číslo výzvy, do které je výzva MAS zařazena</w:t>
            </w:r>
          </w:p>
        </w:tc>
        <w:tc>
          <w:tcPr>
            <w:tcW w:w="4294" w:type="dxa"/>
          </w:tcPr>
          <w:p w14:paraId="1C7AE200" w14:textId="77777777" w:rsidR="00F52775" w:rsidRPr="00507061" w:rsidRDefault="005B0C0C" w:rsidP="001E04CB">
            <w:pPr>
              <w:pStyle w:val="Tabulkatext"/>
            </w:pPr>
            <w:r w:rsidRPr="00507061">
              <w:t>03_16_047</w:t>
            </w:r>
          </w:p>
        </w:tc>
      </w:tr>
      <w:tr w:rsidR="00F52775" w:rsidRPr="007C54FD" w14:paraId="1C7AE204" w14:textId="77777777" w:rsidTr="001E04CB">
        <w:tc>
          <w:tcPr>
            <w:tcW w:w="4678" w:type="dxa"/>
          </w:tcPr>
          <w:p w14:paraId="1C7AE202" w14:textId="77777777" w:rsidR="00F52775" w:rsidRPr="007C54FD" w:rsidRDefault="00F52775" w:rsidP="001E04CB">
            <w:pPr>
              <w:pStyle w:val="Tabulkatext"/>
              <w:rPr>
                <w:b/>
              </w:rPr>
            </w:pPr>
            <w:r w:rsidRPr="007C54FD">
              <w:rPr>
                <w:b/>
              </w:rPr>
              <w:t>Název výzvy, do které je výzva MAS zařazena</w:t>
            </w:r>
          </w:p>
        </w:tc>
        <w:tc>
          <w:tcPr>
            <w:tcW w:w="4294" w:type="dxa"/>
          </w:tcPr>
          <w:p w14:paraId="1C7AE203" w14:textId="77777777" w:rsidR="00F52775" w:rsidRPr="00507061" w:rsidRDefault="005B0C0C" w:rsidP="001E04CB">
            <w:pPr>
              <w:pStyle w:val="Tabulkatext"/>
            </w:pPr>
            <w:r w:rsidRPr="00507061">
              <w:t>Výzva pro MAS na podporu strategií komunitně vedeného místního rozvoje</w:t>
            </w:r>
          </w:p>
        </w:tc>
      </w:tr>
    </w:tbl>
    <w:p w14:paraId="1C7AE205" w14:textId="77777777" w:rsidR="00F52775" w:rsidRPr="007C54FD" w:rsidRDefault="00F52775" w:rsidP="00F52775">
      <w:pPr>
        <w:spacing w:after="0"/>
      </w:pPr>
    </w:p>
    <w:p w14:paraId="1C7AE206" w14:textId="77777777" w:rsidR="00F52775" w:rsidRPr="007C54FD" w:rsidRDefault="00F52775" w:rsidP="00F52775">
      <w:pPr>
        <w:spacing w:after="0"/>
      </w:pPr>
    </w:p>
    <w:p w14:paraId="1C7AE207"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7C54FD" w14:paraId="1C7AE20A" w14:textId="77777777" w:rsidTr="001E04CB">
        <w:tc>
          <w:tcPr>
            <w:tcW w:w="4717" w:type="dxa"/>
          </w:tcPr>
          <w:p w14:paraId="1C7AE208" w14:textId="77777777" w:rsidR="00F52775" w:rsidRPr="007C54FD" w:rsidRDefault="00F52775" w:rsidP="001E04CB">
            <w:pPr>
              <w:pStyle w:val="Tabulkatext"/>
              <w:rPr>
                <w:b/>
              </w:rPr>
            </w:pPr>
            <w:r w:rsidRPr="007C54FD">
              <w:rPr>
                <w:b/>
              </w:rPr>
              <w:t>Číslo výzvy MAS</w:t>
            </w:r>
          </w:p>
        </w:tc>
        <w:tc>
          <w:tcPr>
            <w:tcW w:w="4255" w:type="dxa"/>
          </w:tcPr>
          <w:p w14:paraId="1C7AE209" w14:textId="447186C6" w:rsidR="00F52775" w:rsidRPr="007C54FD" w:rsidRDefault="00507061" w:rsidP="001E04CB">
            <w:pPr>
              <w:pStyle w:val="Tabulkatext"/>
            </w:pPr>
            <w:r>
              <w:t>842/03_16_047/CLLD_15_01_184</w:t>
            </w:r>
          </w:p>
        </w:tc>
      </w:tr>
      <w:tr w:rsidR="00F52775" w:rsidRPr="007C54FD" w14:paraId="1C7AE20D" w14:textId="77777777" w:rsidTr="001E04CB">
        <w:tc>
          <w:tcPr>
            <w:tcW w:w="4717" w:type="dxa"/>
          </w:tcPr>
          <w:p w14:paraId="1C7AE20B" w14:textId="77777777" w:rsidR="00F52775" w:rsidRPr="007C54FD" w:rsidRDefault="00F52775" w:rsidP="001E04CB">
            <w:pPr>
              <w:pStyle w:val="Tabulkatext"/>
              <w:rPr>
                <w:b/>
              </w:rPr>
            </w:pPr>
            <w:r w:rsidRPr="007C54FD">
              <w:rPr>
                <w:b/>
              </w:rPr>
              <w:t>Název výzvy MAS</w:t>
            </w:r>
          </w:p>
        </w:tc>
        <w:tc>
          <w:tcPr>
            <w:tcW w:w="4255" w:type="dxa"/>
          </w:tcPr>
          <w:p w14:paraId="1C7AE20C" w14:textId="7F423ADD" w:rsidR="00F52775" w:rsidRPr="007C54FD" w:rsidRDefault="00507061" w:rsidP="001E04CB">
            <w:pPr>
              <w:pStyle w:val="Tabulkatext"/>
            </w:pPr>
            <w:r>
              <w:t>Výzva MAS Labské skály, z.s. – Podpora provozu sociálních podniků –II.</w:t>
            </w:r>
          </w:p>
        </w:tc>
      </w:tr>
      <w:tr w:rsidR="00F52775" w:rsidRPr="007C54FD" w14:paraId="1C7AE210" w14:textId="77777777" w:rsidTr="001E04CB">
        <w:tc>
          <w:tcPr>
            <w:tcW w:w="4717" w:type="dxa"/>
          </w:tcPr>
          <w:p w14:paraId="1C7AE20E" w14:textId="77777777" w:rsidR="00F52775" w:rsidRPr="007C54FD" w:rsidRDefault="00F52775" w:rsidP="001E04CB">
            <w:pPr>
              <w:pStyle w:val="Tabulkatext"/>
              <w:rPr>
                <w:b/>
              </w:rPr>
            </w:pPr>
            <w:r w:rsidRPr="007C54FD">
              <w:rPr>
                <w:b/>
              </w:rPr>
              <w:t>Druh výzvy MAS</w:t>
            </w:r>
          </w:p>
        </w:tc>
        <w:tc>
          <w:tcPr>
            <w:tcW w:w="4255" w:type="dxa"/>
          </w:tcPr>
          <w:p w14:paraId="1C7AE20F" w14:textId="77777777" w:rsidR="00F52775" w:rsidRPr="00507061" w:rsidRDefault="00F52775" w:rsidP="001E04CB">
            <w:pPr>
              <w:pStyle w:val="Tabulkatext"/>
            </w:pPr>
            <w:r w:rsidRPr="00507061">
              <w:t>Kolová</w:t>
            </w:r>
          </w:p>
        </w:tc>
      </w:tr>
      <w:tr w:rsidR="00F52775" w:rsidRPr="007C54FD" w14:paraId="1C7AE213" w14:textId="77777777" w:rsidTr="001E04CB">
        <w:tc>
          <w:tcPr>
            <w:tcW w:w="4717" w:type="dxa"/>
          </w:tcPr>
          <w:p w14:paraId="1C7AE211" w14:textId="77777777" w:rsidR="00F52775" w:rsidRPr="007C54FD" w:rsidRDefault="00F52775" w:rsidP="001E04CB">
            <w:pPr>
              <w:pStyle w:val="Tabulkatext"/>
              <w:rPr>
                <w:b/>
              </w:rPr>
            </w:pPr>
            <w:r w:rsidRPr="007C54FD">
              <w:rPr>
                <w:b/>
              </w:rPr>
              <w:t>Určení z hlediska konkurence mezi projekty v rámci výzvy MAS</w:t>
            </w:r>
          </w:p>
        </w:tc>
        <w:tc>
          <w:tcPr>
            <w:tcW w:w="4255" w:type="dxa"/>
          </w:tcPr>
          <w:p w14:paraId="1C7AE212" w14:textId="77777777" w:rsidR="00F52775" w:rsidRPr="00507061" w:rsidRDefault="00F52775" w:rsidP="001E04CB">
            <w:pPr>
              <w:pStyle w:val="Tabulkatext"/>
            </w:pPr>
            <w:r w:rsidRPr="00507061">
              <w:t>Otevřená</w:t>
            </w:r>
          </w:p>
        </w:tc>
      </w:tr>
    </w:tbl>
    <w:p w14:paraId="1C7AE214" w14:textId="77777777" w:rsidR="00F52775" w:rsidRPr="007C54FD" w:rsidRDefault="00F52775" w:rsidP="00F52775">
      <w:pPr>
        <w:spacing w:after="0"/>
      </w:pPr>
    </w:p>
    <w:p w14:paraId="1C7AE215" w14:textId="77777777" w:rsidR="00F52775" w:rsidRPr="007C54FD" w:rsidRDefault="00F52775" w:rsidP="00F52775">
      <w:pPr>
        <w:spacing w:after="0"/>
      </w:pPr>
    </w:p>
    <w:p w14:paraId="1C7AE21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6" w:name="_Toc416352514"/>
      <w:r w:rsidRPr="007C54FD">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21"/>
        <w:gridCol w:w="4333"/>
      </w:tblGrid>
      <w:tr w:rsidR="00F52775" w:rsidRPr="007C54FD" w14:paraId="1C7AE219" w14:textId="77777777" w:rsidTr="001E04CB">
        <w:tc>
          <w:tcPr>
            <w:tcW w:w="4678" w:type="dxa"/>
          </w:tcPr>
          <w:p w14:paraId="1C7AE217" w14:textId="77777777" w:rsidR="00F52775" w:rsidRPr="007C54FD" w:rsidRDefault="00F52775" w:rsidP="001E04CB">
            <w:pPr>
              <w:pStyle w:val="Tabulkatext"/>
              <w:rPr>
                <w:b/>
              </w:rPr>
            </w:pPr>
            <w:r w:rsidRPr="007C54FD">
              <w:rPr>
                <w:b/>
              </w:rPr>
              <w:t>Datum vyhlášení výzvy MAS</w:t>
            </w:r>
          </w:p>
        </w:tc>
        <w:tc>
          <w:tcPr>
            <w:tcW w:w="4394" w:type="dxa"/>
          </w:tcPr>
          <w:p w14:paraId="1C7AE218" w14:textId="70EFDA22" w:rsidR="00F52775" w:rsidRPr="007C54FD" w:rsidRDefault="00507061" w:rsidP="001E04CB">
            <w:pPr>
              <w:pStyle w:val="Tabulkatext"/>
            </w:pPr>
            <w:r>
              <w:t>28. 02. 2019</w:t>
            </w:r>
          </w:p>
        </w:tc>
      </w:tr>
      <w:tr w:rsidR="00CF02A2" w:rsidRPr="007C54FD" w14:paraId="1C7AE21C" w14:textId="77777777" w:rsidTr="001E04CB">
        <w:tc>
          <w:tcPr>
            <w:tcW w:w="4678" w:type="dxa"/>
          </w:tcPr>
          <w:p w14:paraId="1C7AE21A" w14:textId="77777777" w:rsidR="00CF02A2" w:rsidRPr="007C54FD" w:rsidRDefault="00CF02A2" w:rsidP="001E04CB">
            <w:pPr>
              <w:pStyle w:val="Tabulkatext"/>
              <w:rPr>
                <w:b/>
              </w:rPr>
            </w:pPr>
            <w:r>
              <w:rPr>
                <w:b/>
              </w:rPr>
              <w:t>Datum zpřístupnění žádosti o podporu</w:t>
            </w:r>
          </w:p>
        </w:tc>
        <w:tc>
          <w:tcPr>
            <w:tcW w:w="4394" w:type="dxa"/>
          </w:tcPr>
          <w:p w14:paraId="1C7AE21B" w14:textId="0F68DE1C" w:rsidR="00CF02A2" w:rsidRDefault="00507061" w:rsidP="001E04CB">
            <w:pPr>
              <w:pStyle w:val="Tabulkatext"/>
            </w:pPr>
            <w:r>
              <w:t>28. 02. 2019</w:t>
            </w:r>
            <w:r w:rsidR="00CF02A2" w:rsidRPr="007C54FD">
              <w:t>, 4:00 hodin</w:t>
            </w:r>
          </w:p>
        </w:tc>
      </w:tr>
      <w:tr w:rsidR="00F52775" w:rsidRPr="007C54FD" w14:paraId="1C7AE21F" w14:textId="77777777" w:rsidTr="001E04CB">
        <w:tc>
          <w:tcPr>
            <w:tcW w:w="4678" w:type="dxa"/>
          </w:tcPr>
          <w:p w14:paraId="1C7AE21D" w14:textId="77777777" w:rsidR="00F52775" w:rsidRPr="007C54FD" w:rsidRDefault="00F52775" w:rsidP="001E04CB">
            <w:pPr>
              <w:pStyle w:val="Tabulkatext"/>
              <w:rPr>
                <w:b/>
              </w:rPr>
            </w:pPr>
            <w:r w:rsidRPr="007C54FD">
              <w:rPr>
                <w:b/>
              </w:rPr>
              <w:t>Datum zahájení příjmu žádostí o podporu</w:t>
            </w:r>
          </w:p>
        </w:tc>
        <w:tc>
          <w:tcPr>
            <w:tcW w:w="4394" w:type="dxa"/>
          </w:tcPr>
          <w:p w14:paraId="1C7AE21E" w14:textId="020A1FCB" w:rsidR="00F52775" w:rsidRPr="007C54FD" w:rsidRDefault="00507061" w:rsidP="001E04CB">
            <w:pPr>
              <w:pStyle w:val="Tabulkatext"/>
            </w:pPr>
            <w:r>
              <w:t>28. 02. 2019</w:t>
            </w:r>
            <w:r w:rsidR="00F52775" w:rsidRPr="007C54FD">
              <w:t xml:space="preserve">, </w:t>
            </w:r>
            <w:r w:rsidR="00CF02A2">
              <w:t>4</w:t>
            </w:r>
            <w:r w:rsidR="00F52775" w:rsidRPr="007C54FD">
              <w:t>:00 hodin</w:t>
            </w:r>
          </w:p>
        </w:tc>
      </w:tr>
      <w:tr w:rsidR="00F52775" w:rsidRPr="007C54FD" w14:paraId="1C7AE222" w14:textId="77777777" w:rsidTr="001E04CB">
        <w:tc>
          <w:tcPr>
            <w:tcW w:w="4678" w:type="dxa"/>
          </w:tcPr>
          <w:p w14:paraId="1C7AE220" w14:textId="77777777" w:rsidR="00F52775" w:rsidRPr="007C54FD" w:rsidRDefault="00F52775" w:rsidP="001E04CB">
            <w:pPr>
              <w:pStyle w:val="Tabulkatext"/>
              <w:rPr>
                <w:b/>
              </w:rPr>
            </w:pPr>
            <w:r w:rsidRPr="007C54FD">
              <w:rPr>
                <w:b/>
              </w:rPr>
              <w:t>Datum ukončení příjmu žádostí o podporu</w:t>
            </w:r>
          </w:p>
        </w:tc>
        <w:tc>
          <w:tcPr>
            <w:tcW w:w="4394" w:type="dxa"/>
          </w:tcPr>
          <w:p w14:paraId="1C7AE221" w14:textId="2C60C1D0" w:rsidR="00F52775" w:rsidRPr="007C54FD" w:rsidRDefault="00507061" w:rsidP="001E04CB">
            <w:pPr>
              <w:pStyle w:val="Tabulkatext"/>
            </w:pPr>
            <w:r>
              <w:t>30. 04. 2019</w:t>
            </w:r>
            <w:r w:rsidR="00F52775" w:rsidRPr="007C54FD">
              <w:t>, 12:00 hodin</w:t>
            </w:r>
          </w:p>
        </w:tc>
      </w:tr>
      <w:tr w:rsidR="00F52775" w:rsidRPr="007C54FD" w14:paraId="1C7AE225" w14:textId="77777777" w:rsidTr="001E04CB">
        <w:tc>
          <w:tcPr>
            <w:tcW w:w="4678" w:type="dxa"/>
          </w:tcPr>
          <w:p w14:paraId="1C7AE223" w14:textId="77777777" w:rsidR="00F52775" w:rsidRPr="007C54FD" w:rsidRDefault="00F52775" w:rsidP="001E04CB">
            <w:pPr>
              <w:pStyle w:val="Tabulkatext"/>
              <w:rPr>
                <w:b/>
              </w:rPr>
            </w:pPr>
            <w:r w:rsidRPr="007C54FD">
              <w:rPr>
                <w:b/>
              </w:rPr>
              <w:t>Maximální délka, na kterou je žadatel oprávněn projekt naplánovat</w:t>
            </w:r>
          </w:p>
        </w:tc>
        <w:tc>
          <w:tcPr>
            <w:tcW w:w="4394" w:type="dxa"/>
          </w:tcPr>
          <w:p w14:paraId="1C7AE224" w14:textId="417A3681" w:rsidR="00F52775" w:rsidRPr="007C54FD" w:rsidRDefault="00507061" w:rsidP="001E04CB">
            <w:pPr>
              <w:pStyle w:val="Tabulkatext"/>
            </w:pPr>
            <w:r>
              <w:t>24 měsíců</w:t>
            </w:r>
          </w:p>
        </w:tc>
      </w:tr>
      <w:tr w:rsidR="00F52775" w:rsidRPr="007C54FD" w14:paraId="1C7AE228" w14:textId="77777777" w:rsidTr="001E04CB">
        <w:tc>
          <w:tcPr>
            <w:tcW w:w="4678" w:type="dxa"/>
          </w:tcPr>
          <w:p w14:paraId="1C7AE226" w14:textId="77777777" w:rsidR="00F52775" w:rsidRPr="007C54FD" w:rsidRDefault="00F52775" w:rsidP="001E04CB">
            <w:pPr>
              <w:pStyle w:val="Tabulkatext"/>
              <w:rPr>
                <w:b/>
              </w:rPr>
            </w:pPr>
            <w:r w:rsidRPr="007C54FD">
              <w:rPr>
                <w:b/>
              </w:rPr>
              <w:t>Nejzazší datum pro ukončení fyzické realizace projektu</w:t>
            </w:r>
          </w:p>
        </w:tc>
        <w:tc>
          <w:tcPr>
            <w:tcW w:w="4394" w:type="dxa"/>
          </w:tcPr>
          <w:p w14:paraId="1C7AE227" w14:textId="0F03CD0D" w:rsidR="00F52775" w:rsidRPr="007C54FD" w:rsidRDefault="00507061" w:rsidP="001E04CB">
            <w:pPr>
              <w:pStyle w:val="Tabulkatext"/>
            </w:pPr>
            <w:r>
              <w:t>31. 12. 2022</w:t>
            </w:r>
          </w:p>
        </w:tc>
      </w:tr>
    </w:tbl>
    <w:p w14:paraId="1C7AE229" w14:textId="77777777" w:rsidR="00F52775" w:rsidRPr="007C54FD" w:rsidRDefault="00F52775" w:rsidP="00F52775">
      <w:pPr>
        <w:spacing w:after="0"/>
      </w:pPr>
      <w:bookmarkStart w:id="7" w:name="_Toc416352515"/>
    </w:p>
    <w:p w14:paraId="1C7AE22A" w14:textId="77777777" w:rsidR="00F52775" w:rsidRPr="007C54FD" w:rsidRDefault="00F52775" w:rsidP="00832A14">
      <w:pPr>
        <w:pStyle w:val="Odstavecseseznamem"/>
        <w:keepNext/>
        <w:keepLines/>
        <w:numPr>
          <w:ilvl w:val="0"/>
          <w:numId w:val="5"/>
        </w:numPr>
        <w:spacing w:after="120"/>
        <w:ind w:left="357" w:hanging="357"/>
        <w:rPr>
          <w:b/>
          <w:sz w:val="28"/>
          <w:szCs w:val="28"/>
        </w:rPr>
      </w:pPr>
      <w:r w:rsidRPr="007C54FD">
        <w:rPr>
          <w:b/>
          <w:sz w:val="28"/>
          <w:szCs w:val="28"/>
        </w:rPr>
        <w:t>Informace o formě podpory</w:t>
      </w:r>
      <w:bookmarkEnd w:id="7"/>
    </w:p>
    <w:p w14:paraId="1C7AE22B"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7C54FD">
        <w:rPr>
          <w:b/>
          <w:sz w:val="24"/>
          <w:szCs w:val="24"/>
        </w:rPr>
        <w:t>Alokace výzvy</w:t>
      </w:r>
      <w:bookmarkEnd w:id="8"/>
      <w:r w:rsidRPr="007C54FD">
        <w:rPr>
          <w:b/>
          <w:sz w:val="24"/>
          <w:szCs w:val="24"/>
        </w:rPr>
        <w:t xml:space="preserve"> MAS</w:t>
      </w:r>
    </w:p>
    <w:p w14:paraId="1C7AE22C" w14:textId="2BC1D81F" w:rsidR="00F52775" w:rsidRPr="00507061" w:rsidRDefault="00F52775" w:rsidP="00D71FCC">
      <w:pPr>
        <w:pStyle w:val="Odstavecseseznamem"/>
        <w:numPr>
          <w:ilvl w:val="0"/>
          <w:numId w:val="15"/>
        </w:numPr>
        <w:spacing w:after="0"/>
      </w:pPr>
      <w:r w:rsidRPr="00507061">
        <w:rPr>
          <w:b/>
        </w:rPr>
        <w:t>Finanční alokace výzvy</w:t>
      </w:r>
      <w:r w:rsidRPr="00507061">
        <w:t xml:space="preserve"> (rozhodná pro výběr projektů k financování): </w:t>
      </w:r>
      <w:r w:rsidR="00507061" w:rsidRPr="00507061">
        <w:t xml:space="preserve"> 3 000 000,-</w:t>
      </w:r>
      <w:r w:rsidR="00BE7229" w:rsidRPr="00507061">
        <w:t xml:space="preserve"> </w:t>
      </w:r>
      <w:r w:rsidRPr="00507061">
        <w:t>CZK</w:t>
      </w:r>
    </w:p>
    <w:p w14:paraId="1C7AE22D" w14:textId="77777777" w:rsidR="00F52775" w:rsidRPr="00507061" w:rsidRDefault="00F52775" w:rsidP="00D71FCC">
      <w:pPr>
        <w:spacing w:after="0"/>
      </w:pPr>
      <w:r w:rsidRPr="00507061">
        <w:lastRenderedPageBreak/>
        <w:t>Upřesnění zdrojů financování rozhodné alokace výzvy:</w:t>
      </w:r>
      <w:r w:rsidR="0070652B" w:rsidRPr="00507061">
        <w:t xml:space="preserve"> </w:t>
      </w:r>
      <w:r w:rsidRPr="00507061">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507061" w:rsidRDefault="00F52775" w:rsidP="00F52775">
      <w:pPr>
        <w:pStyle w:val="Default13"/>
        <w:ind w:left="720"/>
        <w:jc w:val="both"/>
        <w:rPr>
          <w:sz w:val="22"/>
          <w:szCs w:val="22"/>
        </w:rPr>
      </w:pPr>
    </w:p>
    <w:p w14:paraId="1C7AE22F" w14:textId="77777777" w:rsidR="00F52775" w:rsidRPr="00507061"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507061">
        <w:rPr>
          <w:b/>
          <w:sz w:val="24"/>
          <w:szCs w:val="24"/>
        </w:rPr>
        <w:t>Vymezení oprávněných žadatelů</w:t>
      </w:r>
      <w:bookmarkEnd w:id="9"/>
    </w:p>
    <w:p w14:paraId="1C7AE230" w14:textId="77777777" w:rsidR="00A564A1" w:rsidRPr="00507061" w:rsidRDefault="00A564A1" w:rsidP="00A564A1">
      <w:pPr>
        <w:spacing w:after="0"/>
      </w:pPr>
      <w:r w:rsidRPr="00507061">
        <w:t>Obecně může být dle pravidel OPZ oprávněným žadatelem pouze:</w:t>
      </w:r>
    </w:p>
    <w:p w14:paraId="1C7AE231" w14:textId="77777777" w:rsidR="00A564A1" w:rsidRPr="00507061" w:rsidRDefault="00A564A1" w:rsidP="00A564A1">
      <w:pPr>
        <w:pStyle w:val="Odrky1"/>
        <w:numPr>
          <w:ilvl w:val="0"/>
          <w:numId w:val="1"/>
        </w:numPr>
        <w:rPr>
          <w:rFonts w:cs="Arial"/>
        </w:rPr>
      </w:pPr>
      <w:r w:rsidRPr="00507061">
        <w:rPr>
          <w:rFonts w:cs="Arial"/>
        </w:rPr>
        <w:t xml:space="preserve">osoba (právnická nebo fyzická), která je registrovaným subjektem v ČR, tj. osoba, která má vlastní identifikační číslo (tzv. IČO někdy také IČ); </w:t>
      </w:r>
    </w:p>
    <w:p w14:paraId="1C7AE232" w14:textId="77777777" w:rsidR="00A564A1" w:rsidRPr="00507061" w:rsidRDefault="00A564A1" w:rsidP="00A564A1">
      <w:pPr>
        <w:pStyle w:val="Odrky1"/>
        <w:numPr>
          <w:ilvl w:val="0"/>
          <w:numId w:val="1"/>
        </w:numPr>
        <w:rPr>
          <w:rFonts w:cs="Arial"/>
        </w:rPr>
      </w:pPr>
      <w:r w:rsidRPr="00507061">
        <w:rPr>
          <w:rFonts w:cs="Arial"/>
        </w:rPr>
        <w:t>osoba, která má aktivní datovou schránku</w:t>
      </w:r>
      <w:r w:rsidRPr="00507061">
        <w:rPr>
          <w:rFonts w:cs="Arial"/>
          <w:vertAlign w:val="superscript"/>
        </w:rPr>
        <w:footnoteReference w:id="1"/>
      </w:r>
      <w:r w:rsidRPr="00507061">
        <w:rPr>
          <w:rFonts w:cs="Arial"/>
        </w:rPr>
        <w:t xml:space="preserve">; </w:t>
      </w:r>
    </w:p>
    <w:p w14:paraId="1C7AE233" w14:textId="77777777" w:rsidR="00A564A1" w:rsidRPr="00507061" w:rsidRDefault="00A564A1" w:rsidP="00A564A1">
      <w:pPr>
        <w:pStyle w:val="Odrky1"/>
        <w:numPr>
          <w:ilvl w:val="0"/>
          <w:numId w:val="1"/>
        </w:numPr>
        <w:rPr>
          <w:rFonts w:cs="Arial"/>
        </w:rPr>
      </w:pPr>
      <w:r w:rsidRPr="00507061">
        <w:rPr>
          <w:rFonts w:cs="Arial"/>
        </w:rPr>
        <w:t>osoba, která nepatří mezi subjekty, které se nemohou výzvy účastnit z důvodů insolvence, pokut, dluhu aj. dle následujícího odstavce.</w:t>
      </w:r>
    </w:p>
    <w:p w14:paraId="1C7AE234" w14:textId="77777777" w:rsidR="00A564A1" w:rsidRPr="00507061" w:rsidRDefault="00A564A1" w:rsidP="00A564A1">
      <w:pPr>
        <w:spacing w:after="0"/>
        <w:rPr>
          <w:rFonts w:cs="Arial"/>
        </w:rPr>
      </w:pPr>
    </w:p>
    <w:p w14:paraId="1C7AE235" w14:textId="77777777" w:rsidR="00A564A1" w:rsidRPr="00507061" w:rsidRDefault="00A564A1" w:rsidP="00A564A1">
      <w:pPr>
        <w:spacing w:after="0"/>
      </w:pPr>
      <w:r w:rsidRPr="00507061">
        <w:t>Potenciální žadatelé a jejich partneři s finančním příspěvkem nejsou oprávněni účastnit se výzvy nebo získat podporu, pokud:</w:t>
      </w:r>
    </w:p>
    <w:p w14:paraId="1C7AE236" w14:textId="77777777" w:rsidR="00A564A1" w:rsidRPr="00507061" w:rsidRDefault="00A564A1" w:rsidP="00A564A1">
      <w:pPr>
        <w:pStyle w:val="Odrky1"/>
        <w:numPr>
          <w:ilvl w:val="0"/>
          <w:numId w:val="1"/>
        </w:numPr>
        <w:rPr>
          <w:rFonts w:cs="Arial"/>
        </w:rPr>
      </w:pPr>
      <w:r w:rsidRPr="00507061">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507061" w:rsidRDefault="00A564A1" w:rsidP="00A564A1">
      <w:pPr>
        <w:pStyle w:val="Odrky1"/>
        <w:numPr>
          <w:ilvl w:val="0"/>
          <w:numId w:val="1"/>
        </w:numPr>
        <w:rPr>
          <w:rFonts w:cs="Arial"/>
        </w:rPr>
      </w:pPr>
      <w:r w:rsidRPr="00507061">
        <w:rPr>
          <w:rFonts w:cs="Arial"/>
        </w:rPr>
        <w:t>mají v evidenci daní zachyceny daňové nedoplatky nebo mají nedoplatek na pojistném nebo na penále na veřejné zdravotní pojištění nebo na sociálním zabezpečení nebo příspěvku na státní politiku zaměstnanosti</w:t>
      </w:r>
      <w:r w:rsidRPr="00507061">
        <w:rPr>
          <w:rStyle w:val="Znakapoznpodarou"/>
          <w:rFonts w:cs="Arial"/>
        </w:rPr>
        <w:footnoteReference w:id="2"/>
      </w:r>
      <w:r w:rsidRPr="00507061">
        <w:rPr>
          <w:rFonts w:cs="Arial"/>
        </w:rPr>
        <w:t>;</w:t>
      </w:r>
    </w:p>
    <w:p w14:paraId="1C7AE238" w14:textId="77777777" w:rsidR="00A564A1" w:rsidRPr="00507061" w:rsidRDefault="00A564A1" w:rsidP="00A564A1">
      <w:pPr>
        <w:pStyle w:val="Odrky1"/>
        <w:numPr>
          <w:ilvl w:val="0"/>
          <w:numId w:val="1"/>
        </w:numPr>
        <w:rPr>
          <w:rFonts w:cs="Arial"/>
        </w:rPr>
      </w:pPr>
      <w:r w:rsidRPr="00507061">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507061" w:rsidRDefault="00A564A1" w:rsidP="00A564A1">
      <w:pPr>
        <w:pStyle w:val="Odrky1"/>
        <w:numPr>
          <w:ilvl w:val="0"/>
          <w:numId w:val="1"/>
        </w:numPr>
        <w:rPr>
          <w:rFonts w:cs="Arial"/>
        </w:rPr>
      </w:pPr>
      <w:r w:rsidRPr="00507061">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507061" w:rsidRDefault="00A564A1" w:rsidP="00A564A1">
      <w:pPr>
        <w:spacing w:after="0"/>
        <w:rPr>
          <w:rFonts w:ascii="Arial" w:hAnsi="Arial" w:cs="Arial"/>
          <w:sz w:val="20"/>
          <w:szCs w:val="20"/>
        </w:rPr>
      </w:pPr>
    </w:p>
    <w:p w14:paraId="1C7AE23B" w14:textId="77777777" w:rsidR="00A564A1" w:rsidRPr="00A564A1" w:rsidRDefault="00A564A1" w:rsidP="00A564A1">
      <w:pPr>
        <w:spacing w:after="0"/>
      </w:pPr>
      <w:r w:rsidRPr="00507061">
        <w:t xml:space="preserve">Podmínky oprávněnosti žadatele jsou posuzovány během hodnocení a výběru projektů </w:t>
      </w:r>
      <w:r w:rsidRPr="00507061">
        <w:br/>
        <w:t xml:space="preserve">a musí být splněny k datu podání žádosti o podporu. K otázce, zda splňují body v předchozím odstavci, se žadatelé vyjadřují v rámci čestného prohlášení </w:t>
      </w:r>
      <w:r w:rsidRPr="00507061">
        <w:br/>
        <w:t>v žádosti o podporu, přičemž splnění potvrzují jak za sebe, tak za případné partnery s finančním příspěvkem.</w:t>
      </w:r>
    </w:p>
    <w:p w14:paraId="1C7AE23C" w14:textId="77777777" w:rsidR="00F52775" w:rsidRPr="007C54FD" w:rsidRDefault="00F52775" w:rsidP="00F52775">
      <w:pPr>
        <w:spacing w:after="0"/>
      </w:pPr>
    </w:p>
    <w:p w14:paraId="1C7AE23D" w14:textId="77777777" w:rsidR="00F52775" w:rsidRPr="007C54FD" w:rsidRDefault="00F52775" w:rsidP="00832A14">
      <w:pPr>
        <w:keepNext/>
        <w:keepLines/>
        <w:spacing w:after="0"/>
      </w:pPr>
      <w:r w:rsidRPr="006B0055">
        <w:rPr>
          <w:b/>
        </w:rPr>
        <w:t>Pro tuto výzvu MAS jsou oprávněnými žadateli</w:t>
      </w:r>
      <w:r w:rsidRPr="007C54FD">
        <w:t>:</w:t>
      </w:r>
      <w:r w:rsidR="00E01AD1">
        <w:t xml:space="preserve"> </w:t>
      </w:r>
    </w:p>
    <w:p w14:paraId="1C7AE23E" w14:textId="4CC494FF" w:rsidR="001141FA" w:rsidRPr="00D71FCC" w:rsidRDefault="001141FA" w:rsidP="001141FA">
      <w:pPr>
        <w:rPr>
          <w:rFonts w:cs="Arial"/>
        </w:rPr>
      </w:pPr>
      <w:r w:rsidRPr="00507061">
        <w:rPr>
          <w:rFonts w:cs="Arial"/>
        </w:rPr>
        <w:t>Nestátní neziskové organ</w:t>
      </w:r>
      <w:r w:rsidR="00507061" w:rsidRPr="00507061">
        <w:rPr>
          <w:rFonts w:cs="Arial"/>
        </w:rPr>
        <w:t>izace; Obchodní korporace; OSVČ</w:t>
      </w:r>
      <w:r w:rsidRPr="00507061">
        <w:rPr>
          <w:rFonts w:cs="Arial"/>
        </w:rPr>
        <w:t xml:space="preserve"> </w:t>
      </w:r>
    </w:p>
    <w:p w14:paraId="1C7AE241" w14:textId="77777777" w:rsidR="00D95D85" w:rsidRPr="007C54FD" w:rsidRDefault="00D95D85" w:rsidP="00D95D85">
      <w:pPr>
        <w:spacing w:after="0"/>
      </w:pPr>
    </w:p>
    <w:p w14:paraId="1C7AE242" w14:textId="77777777" w:rsidR="00F52775" w:rsidRDefault="00F52775" w:rsidP="00832A14">
      <w:pPr>
        <w:keepNext/>
        <w:keepLines/>
        <w:spacing w:after="0"/>
        <w:rPr>
          <w:b/>
        </w:rPr>
      </w:pPr>
      <w:r w:rsidRPr="007C54FD">
        <w:rPr>
          <w:b/>
        </w:rPr>
        <w:t>Definice jednotlivých oprávněných žadatelů:</w:t>
      </w:r>
    </w:p>
    <w:tbl>
      <w:tblPr>
        <w:tblStyle w:val="Mkatabulky"/>
        <w:tblW w:w="0" w:type="auto"/>
        <w:tblLook w:val="04A0" w:firstRow="1" w:lastRow="0" w:firstColumn="1" w:lastColumn="0" w:noHBand="0" w:noVBand="1"/>
      </w:tblPr>
      <w:tblGrid>
        <w:gridCol w:w="2086"/>
        <w:gridCol w:w="6976"/>
      </w:tblGrid>
      <w:tr w:rsidR="001141FA" w:rsidRPr="00D71FCC" w14:paraId="1C7AE245" w14:textId="77777777" w:rsidTr="00507061">
        <w:trPr>
          <w:trHeight w:val="269"/>
        </w:trPr>
        <w:tc>
          <w:tcPr>
            <w:tcW w:w="2086" w:type="dxa"/>
          </w:tcPr>
          <w:p w14:paraId="1C7AE243" w14:textId="77777777" w:rsidR="001141FA" w:rsidRPr="00507061" w:rsidRDefault="001141FA" w:rsidP="001E04CB">
            <w:pPr>
              <w:rPr>
                <w:rFonts w:cs="Arial"/>
                <w:b/>
              </w:rPr>
            </w:pPr>
            <w:r w:rsidRPr="00507061">
              <w:rPr>
                <w:rFonts w:cs="Arial"/>
                <w:b/>
              </w:rPr>
              <w:t>Žadatelé</w:t>
            </w:r>
          </w:p>
        </w:tc>
        <w:tc>
          <w:tcPr>
            <w:tcW w:w="6976" w:type="dxa"/>
          </w:tcPr>
          <w:p w14:paraId="1C7AE244" w14:textId="77777777" w:rsidR="001141FA" w:rsidRPr="00507061" w:rsidRDefault="001141FA" w:rsidP="001E04CB">
            <w:pPr>
              <w:rPr>
                <w:rFonts w:cs="Arial"/>
                <w:b/>
              </w:rPr>
            </w:pPr>
            <w:r w:rsidRPr="00507061">
              <w:rPr>
                <w:rFonts w:cs="Arial"/>
                <w:b/>
              </w:rPr>
              <w:t>Definice</w:t>
            </w:r>
          </w:p>
        </w:tc>
      </w:tr>
      <w:tr w:rsidR="001141FA" w:rsidRPr="00D71FCC" w14:paraId="1C7AE264" w14:textId="77777777" w:rsidTr="00507061">
        <w:tc>
          <w:tcPr>
            <w:tcW w:w="2086" w:type="dxa"/>
          </w:tcPr>
          <w:p w14:paraId="1C7AE25D" w14:textId="77777777" w:rsidR="001141FA" w:rsidRPr="00507061" w:rsidRDefault="001141FA" w:rsidP="001E04CB">
            <w:pPr>
              <w:rPr>
                <w:rFonts w:cs="Arial"/>
              </w:rPr>
            </w:pPr>
            <w:r w:rsidRPr="00507061">
              <w:rPr>
                <w:rFonts w:cs="Arial"/>
              </w:rPr>
              <w:t>Nestátní neziskové organizace</w:t>
            </w:r>
          </w:p>
        </w:tc>
        <w:tc>
          <w:tcPr>
            <w:tcW w:w="6976" w:type="dxa"/>
          </w:tcPr>
          <w:p w14:paraId="1C7AE25E"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spolky dle § 214-302 zákona č. 89/2012 Sb., občanský zákoník</w:t>
            </w:r>
          </w:p>
          <w:p w14:paraId="1C7AE25F"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obecně prospěšné společnosti zřízené podle zákona č. 248/1995 Sb., o obecně prospěšných společnostech</w:t>
            </w:r>
          </w:p>
          <w:p w14:paraId="1C7AE260"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ústavy dle § 402-418 zákona č. 89/2012 Sb., občanský zákoník</w:t>
            </w:r>
          </w:p>
          <w:p w14:paraId="1C7AE261"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507061">
              <w:rPr>
                <w:rFonts w:cs="Arial"/>
                <w:color w:val="000000"/>
              </w:rPr>
              <w:lastRenderedPageBreak/>
              <w:t>nadace (§ 306-393) a nadační fondy (§394-401) zřízené podle zákona č. 89/2012 Sb., občanský zákoník</w:t>
            </w:r>
          </w:p>
          <w:p w14:paraId="1C7AE263" w14:textId="77777777" w:rsidR="0009284B" w:rsidRPr="00507061" w:rsidRDefault="0009284B" w:rsidP="0009284B">
            <w:pPr>
              <w:pStyle w:val="Odstavecseseznamem"/>
              <w:autoSpaceDE w:val="0"/>
              <w:autoSpaceDN w:val="0"/>
              <w:adjustRightInd w:val="0"/>
              <w:spacing w:after="0"/>
              <w:ind w:left="229"/>
              <w:contextualSpacing w:val="0"/>
              <w:rPr>
                <w:rFonts w:cs="Arial"/>
              </w:rPr>
            </w:pPr>
          </w:p>
        </w:tc>
      </w:tr>
      <w:tr w:rsidR="001141FA" w:rsidRPr="00D71FCC" w14:paraId="1C7AE273" w14:textId="77777777" w:rsidTr="00507061">
        <w:tc>
          <w:tcPr>
            <w:tcW w:w="2086" w:type="dxa"/>
          </w:tcPr>
          <w:p w14:paraId="1C7AE265" w14:textId="77777777" w:rsidR="001141FA" w:rsidRPr="00507061" w:rsidRDefault="001141FA" w:rsidP="001E04CB">
            <w:pPr>
              <w:rPr>
                <w:rFonts w:cs="Arial"/>
              </w:rPr>
            </w:pPr>
            <w:r w:rsidRPr="00507061">
              <w:rPr>
                <w:rFonts w:cs="Arial"/>
              </w:rPr>
              <w:lastRenderedPageBreak/>
              <w:t>Obchodní korporace</w:t>
            </w:r>
          </w:p>
        </w:tc>
        <w:tc>
          <w:tcPr>
            <w:tcW w:w="6976" w:type="dxa"/>
          </w:tcPr>
          <w:p w14:paraId="1C7AE266" w14:textId="77777777" w:rsidR="001141FA" w:rsidRPr="00507061" w:rsidRDefault="001141FA" w:rsidP="001E04CB">
            <w:pPr>
              <w:autoSpaceDE w:val="0"/>
              <w:autoSpaceDN w:val="0"/>
              <w:adjustRightInd w:val="0"/>
              <w:rPr>
                <w:rFonts w:cs="Arial"/>
                <w:color w:val="000000"/>
              </w:rPr>
            </w:pPr>
            <w:r w:rsidRPr="00507061">
              <w:rPr>
                <w:rFonts w:cs="Arial"/>
                <w:color w:val="000000"/>
              </w:rPr>
              <w:t>Obchodní korporace vymezené zákonem č. 90/2012 Sb., o obchodních korporacích:</w:t>
            </w:r>
          </w:p>
          <w:p w14:paraId="1C7AE267" w14:textId="77777777" w:rsidR="001141FA" w:rsidRPr="00507061"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Obchodní společnosti</w:t>
            </w:r>
          </w:p>
          <w:p w14:paraId="1C7AE268"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veřejná obchodní společnost</w:t>
            </w:r>
          </w:p>
          <w:p w14:paraId="1C7AE269"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komanditní společnost</w:t>
            </w:r>
          </w:p>
          <w:p w14:paraId="1C7AE26A"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společnost s ručením omezeným</w:t>
            </w:r>
          </w:p>
          <w:p w14:paraId="1C7AE26B"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akciová společnost</w:t>
            </w:r>
          </w:p>
          <w:p w14:paraId="1C7AE26C"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 xml:space="preserve">evropská společnost </w:t>
            </w:r>
          </w:p>
          <w:p w14:paraId="1C7AE26D" w14:textId="77777777" w:rsidR="001141FA" w:rsidRPr="00507061" w:rsidRDefault="001141FA" w:rsidP="001141FA">
            <w:pPr>
              <w:pStyle w:val="Odstavecseseznamem"/>
              <w:numPr>
                <w:ilvl w:val="0"/>
                <w:numId w:val="9"/>
              </w:numPr>
              <w:autoSpaceDE w:val="0"/>
              <w:autoSpaceDN w:val="0"/>
              <w:adjustRightInd w:val="0"/>
              <w:spacing w:after="0"/>
              <w:rPr>
                <w:rFonts w:cs="Arial"/>
                <w:color w:val="000000"/>
              </w:rPr>
            </w:pPr>
            <w:r w:rsidRPr="00507061">
              <w:rPr>
                <w:rFonts w:cs="Arial"/>
                <w:color w:val="000000"/>
              </w:rPr>
              <w:t>evropské hospodářské zájmové sdružení</w:t>
            </w:r>
          </w:p>
          <w:p w14:paraId="1C7AE26E" w14:textId="77777777" w:rsidR="005D688A" w:rsidRPr="00507061" w:rsidRDefault="001141FA" w:rsidP="005D688A">
            <w:pPr>
              <w:pStyle w:val="Odstavecseseznamem"/>
              <w:numPr>
                <w:ilvl w:val="0"/>
                <w:numId w:val="8"/>
              </w:numPr>
              <w:autoSpaceDE w:val="0"/>
              <w:autoSpaceDN w:val="0"/>
              <w:adjustRightInd w:val="0"/>
              <w:spacing w:after="0"/>
              <w:ind w:left="229" w:hanging="229"/>
              <w:contextualSpacing w:val="0"/>
              <w:rPr>
                <w:rFonts w:cs="Arial"/>
                <w:color w:val="000000"/>
              </w:rPr>
            </w:pPr>
            <w:r w:rsidRPr="00507061">
              <w:rPr>
                <w:rFonts w:cs="Arial"/>
                <w:color w:val="000000"/>
              </w:rPr>
              <w:t>Družstva</w:t>
            </w:r>
          </w:p>
          <w:p w14:paraId="1C7AE26F" w14:textId="77777777" w:rsidR="001141FA" w:rsidRPr="00507061" w:rsidRDefault="001141FA" w:rsidP="001141FA">
            <w:pPr>
              <w:pStyle w:val="Odstavecseseznamem"/>
              <w:numPr>
                <w:ilvl w:val="0"/>
                <w:numId w:val="10"/>
              </w:numPr>
              <w:autoSpaceDE w:val="0"/>
              <w:autoSpaceDN w:val="0"/>
              <w:adjustRightInd w:val="0"/>
              <w:spacing w:after="0"/>
              <w:rPr>
                <w:rFonts w:cs="Arial"/>
                <w:color w:val="000000"/>
              </w:rPr>
            </w:pPr>
            <w:r w:rsidRPr="00507061">
              <w:rPr>
                <w:rFonts w:cs="Arial"/>
                <w:color w:val="000000"/>
              </w:rPr>
              <w:t>družstvo</w:t>
            </w:r>
          </w:p>
          <w:p w14:paraId="1C7AE270" w14:textId="77777777" w:rsidR="005D688A" w:rsidRPr="00507061" w:rsidRDefault="005D688A" w:rsidP="001141FA">
            <w:pPr>
              <w:pStyle w:val="Odstavecseseznamem"/>
              <w:numPr>
                <w:ilvl w:val="0"/>
                <w:numId w:val="10"/>
              </w:numPr>
              <w:autoSpaceDE w:val="0"/>
              <w:autoSpaceDN w:val="0"/>
              <w:adjustRightInd w:val="0"/>
              <w:spacing w:after="0"/>
              <w:rPr>
                <w:rFonts w:cs="Arial"/>
                <w:color w:val="000000"/>
              </w:rPr>
            </w:pPr>
            <w:r w:rsidRPr="00507061">
              <w:rPr>
                <w:rFonts w:cs="Arial"/>
                <w:color w:val="000000"/>
              </w:rPr>
              <w:t>sociální družstvo</w:t>
            </w:r>
          </w:p>
          <w:p w14:paraId="1C7AE271" w14:textId="77777777" w:rsidR="001141FA" w:rsidRPr="00507061" w:rsidRDefault="001141FA" w:rsidP="001141FA">
            <w:pPr>
              <w:pStyle w:val="Odstavecseseznamem"/>
              <w:numPr>
                <w:ilvl w:val="0"/>
                <w:numId w:val="10"/>
              </w:numPr>
              <w:autoSpaceDE w:val="0"/>
              <w:autoSpaceDN w:val="0"/>
              <w:adjustRightInd w:val="0"/>
              <w:spacing w:after="0"/>
              <w:rPr>
                <w:rFonts w:cs="Arial"/>
                <w:color w:val="000000"/>
              </w:rPr>
            </w:pPr>
            <w:r w:rsidRPr="00507061">
              <w:rPr>
                <w:rFonts w:cs="Arial"/>
                <w:color w:val="000000"/>
              </w:rPr>
              <w:t>evropská družstevní společnost</w:t>
            </w:r>
          </w:p>
          <w:p w14:paraId="1C7AE272" w14:textId="77777777" w:rsidR="0009284B" w:rsidRPr="00507061" w:rsidRDefault="0009284B" w:rsidP="0009284B">
            <w:pPr>
              <w:pStyle w:val="Odstavecseseznamem"/>
              <w:autoSpaceDE w:val="0"/>
              <w:autoSpaceDN w:val="0"/>
              <w:adjustRightInd w:val="0"/>
              <w:spacing w:after="0"/>
              <w:rPr>
                <w:rFonts w:cs="Arial"/>
                <w:color w:val="000000"/>
              </w:rPr>
            </w:pPr>
          </w:p>
        </w:tc>
      </w:tr>
      <w:tr w:rsidR="001141FA" w:rsidRPr="00D71FCC" w14:paraId="1C7AE276" w14:textId="77777777" w:rsidTr="00507061">
        <w:tc>
          <w:tcPr>
            <w:tcW w:w="2086" w:type="dxa"/>
          </w:tcPr>
          <w:p w14:paraId="1C7AE274" w14:textId="77777777" w:rsidR="001141FA" w:rsidRPr="00507061" w:rsidRDefault="001141FA" w:rsidP="001E04CB">
            <w:pPr>
              <w:rPr>
                <w:rFonts w:cs="Arial"/>
              </w:rPr>
            </w:pPr>
            <w:r w:rsidRPr="00507061">
              <w:rPr>
                <w:rFonts w:cs="Arial"/>
              </w:rPr>
              <w:t>OSVČ</w:t>
            </w:r>
          </w:p>
        </w:tc>
        <w:tc>
          <w:tcPr>
            <w:tcW w:w="6976" w:type="dxa"/>
          </w:tcPr>
          <w:p w14:paraId="1C7AE275" w14:textId="77777777" w:rsidR="001141FA" w:rsidRPr="00507061" w:rsidRDefault="001141FA" w:rsidP="001E04CB">
            <w:pPr>
              <w:rPr>
                <w:rFonts w:cs="Arial"/>
              </w:rPr>
            </w:pPr>
            <w:r w:rsidRPr="00507061">
              <w:rPr>
                <w:rFonts w:cs="Arial"/>
              </w:rPr>
              <w:t>Osoba samostatně výdělečně činná dle zákona č. 155/1995 Sb., o důchodovém pojištění</w:t>
            </w:r>
          </w:p>
        </w:tc>
      </w:tr>
    </w:tbl>
    <w:p w14:paraId="0F7B0D32" w14:textId="77777777" w:rsidR="00507061" w:rsidRDefault="00507061" w:rsidP="00B60F78">
      <w:pPr>
        <w:pStyle w:val="Default"/>
        <w:jc w:val="both"/>
        <w:rPr>
          <w:rFonts w:ascii="Arial" w:hAnsi="Arial" w:cs="Arial"/>
          <w:sz w:val="20"/>
          <w:szCs w:val="20"/>
          <w:highlight w:val="cyan"/>
        </w:rPr>
      </w:pPr>
    </w:p>
    <w:p w14:paraId="1C7AE299" w14:textId="202A3D36" w:rsidR="00B60F78" w:rsidRPr="00507061" w:rsidRDefault="00B60F78" w:rsidP="00507061">
      <w:pPr>
        <w:pStyle w:val="Default"/>
        <w:jc w:val="both"/>
        <w:rPr>
          <w:rFonts w:ascii="Arial" w:hAnsi="Arial" w:cs="Arial"/>
          <w:sz w:val="20"/>
          <w:szCs w:val="20"/>
        </w:rPr>
      </w:pPr>
      <w:r w:rsidRPr="00507061">
        <w:rPr>
          <w:rFonts w:ascii="Arial" w:hAnsi="Arial" w:cs="Arial"/>
          <w:sz w:val="20"/>
          <w:szCs w:val="20"/>
        </w:rPr>
        <w:t>Pro aktivity sociálního podnikání jsou oprávněnými žadateli pouze:</w:t>
      </w:r>
    </w:p>
    <w:p w14:paraId="1C7AE29A" w14:textId="77777777" w:rsidR="00B60F78" w:rsidRPr="00507061" w:rsidRDefault="00B60F78" w:rsidP="00507061">
      <w:pPr>
        <w:pStyle w:val="Default"/>
        <w:jc w:val="both"/>
        <w:rPr>
          <w:rFonts w:ascii="Arial" w:hAnsi="Arial" w:cs="Arial"/>
          <w:sz w:val="20"/>
          <w:szCs w:val="20"/>
        </w:rPr>
      </w:pPr>
      <w:r w:rsidRPr="00507061">
        <w:rPr>
          <w:rFonts w:ascii="Arial" w:hAnsi="Arial" w:cs="Arial"/>
          <w:sz w:val="20"/>
          <w:szCs w:val="20"/>
        </w:rPr>
        <w:t>a) osoby samostatně výdělečně činné dle zákona č. 155/1995 Sb., o důchodovém pojištění</w:t>
      </w:r>
    </w:p>
    <w:p w14:paraId="1C7AE29B" w14:textId="77777777" w:rsidR="00B60F78" w:rsidRPr="00507061" w:rsidRDefault="00B60F78" w:rsidP="00507061">
      <w:pPr>
        <w:pStyle w:val="txt"/>
        <w:spacing w:after="0"/>
        <w:ind w:firstLine="0"/>
        <w:rPr>
          <w:rFonts w:cs="Arial"/>
          <w:sz w:val="20"/>
          <w:szCs w:val="20"/>
        </w:rPr>
      </w:pPr>
      <w:r w:rsidRPr="00507061">
        <w:rPr>
          <w:rFonts w:cs="Arial"/>
          <w:sz w:val="20"/>
          <w:szCs w:val="20"/>
        </w:rPr>
        <w:t>b) obchodní korporace vymezené zákonem č. 90/2012 Sb., o obchodních korporacích:</w:t>
      </w:r>
    </w:p>
    <w:p w14:paraId="1C7AE29C" w14:textId="77777777" w:rsidR="00B60F78" w:rsidRPr="00507061" w:rsidRDefault="00B60F78" w:rsidP="00507061">
      <w:pPr>
        <w:pStyle w:val="txt"/>
        <w:spacing w:after="0"/>
        <w:ind w:firstLine="0"/>
        <w:rPr>
          <w:rFonts w:cs="Arial"/>
          <w:sz w:val="20"/>
          <w:szCs w:val="20"/>
        </w:rPr>
      </w:pPr>
      <w:r w:rsidRPr="00507061">
        <w:rPr>
          <w:rFonts w:cs="Arial"/>
          <w:sz w:val="20"/>
          <w:szCs w:val="20"/>
        </w:rPr>
        <w:t xml:space="preserve">Způsob zapojení obcí a svazku obcí do sociálního podnikání je specifikován v příloze </w:t>
      </w:r>
      <w:r w:rsidRPr="00507061">
        <w:rPr>
          <w:rFonts w:cs="Arial"/>
          <w:b/>
          <w:sz w:val="20"/>
          <w:szCs w:val="20"/>
          <w:u w:val="single"/>
        </w:rPr>
        <w:t>č. 5 a č. 6</w:t>
      </w:r>
      <w:r w:rsidRPr="00507061">
        <w:rPr>
          <w:rFonts w:cs="Arial"/>
          <w:sz w:val="20"/>
          <w:szCs w:val="20"/>
        </w:rPr>
        <w:t>, a to v komentáři rozpoznávacího znaku 3 b). Mezi oprávněnými žadateli jsou také podnikatelé v zemědělství podle zákona č. 252/1997 Sb., o zemědělství, kteří podle §2e provozují zemědělskou výrobu jako soustavnou a samostatnou činnost.</w:t>
      </w:r>
    </w:p>
    <w:p w14:paraId="1C7AE29D" w14:textId="77777777" w:rsidR="00B60F78" w:rsidRPr="00507061" w:rsidRDefault="00B60F78" w:rsidP="00507061">
      <w:pPr>
        <w:pStyle w:val="Default"/>
        <w:jc w:val="both"/>
        <w:rPr>
          <w:rFonts w:ascii="Arial" w:hAnsi="Arial" w:cs="Arial"/>
          <w:sz w:val="20"/>
          <w:szCs w:val="20"/>
        </w:rPr>
      </w:pPr>
      <w:r w:rsidRPr="00507061">
        <w:rPr>
          <w:rFonts w:ascii="Arial" w:hAnsi="Arial" w:cs="Arial"/>
          <w:sz w:val="20"/>
          <w:szCs w:val="20"/>
        </w:rPr>
        <w:t xml:space="preserve">c) nestátní neziskové organizace, a to: </w:t>
      </w:r>
    </w:p>
    <w:p w14:paraId="1C7AE29E" w14:textId="77777777" w:rsidR="00B60F78" w:rsidRPr="00507061" w:rsidRDefault="00B60F78" w:rsidP="00507061">
      <w:pPr>
        <w:autoSpaceDE w:val="0"/>
        <w:autoSpaceDN w:val="0"/>
        <w:adjustRightInd w:val="0"/>
        <w:spacing w:after="14"/>
        <w:rPr>
          <w:rFonts w:ascii="Arial" w:hAnsi="Arial" w:cs="Arial"/>
          <w:color w:val="000000"/>
          <w:sz w:val="20"/>
          <w:szCs w:val="20"/>
        </w:rPr>
      </w:pPr>
      <w:r w:rsidRPr="00507061">
        <w:rPr>
          <w:rFonts w:ascii="Courier New" w:hAnsi="Courier New" w:cs="Courier New"/>
          <w:color w:val="000000"/>
          <w:sz w:val="20"/>
          <w:szCs w:val="20"/>
        </w:rPr>
        <w:t xml:space="preserve">o </w:t>
      </w:r>
      <w:r w:rsidRPr="00507061">
        <w:rPr>
          <w:rFonts w:ascii="Arial" w:hAnsi="Arial" w:cs="Arial"/>
          <w:color w:val="000000"/>
          <w:sz w:val="20"/>
          <w:szCs w:val="20"/>
        </w:rPr>
        <w:t xml:space="preserve">obecně prospěšné společnosti zřízené podle zákona č. 248/1995 Sb., o obecně prospěšných společnostech </w:t>
      </w:r>
    </w:p>
    <w:p w14:paraId="1C7AE29F" w14:textId="77777777" w:rsidR="00B60F78" w:rsidRPr="00507061" w:rsidRDefault="00B60F78" w:rsidP="00507061">
      <w:pPr>
        <w:autoSpaceDE w:val="0"/>
        <w:autoSpaceDN w:val="0"/>
        <w:adjustRightInd w:val="0"/>
        <w:spacing w:after="14"/>
        <w:rPr>
          <w:rFonts w:ascii="Arial" w:hAnsi="Arial" w:cs="Arial"/>
          <w:color w:val="000000"/>
          <w:sz w:val="20"/>
          <w:szCs w:val="20"/>
        </w:rPr>
      </w:pPr>
      <w:r w:rsidRPr="00507061">
        <w:rPr>
          <w:rFonts w:ascii="Courier New" w:hAnsi="Courier New" w:cs="Courier New"/>
          <w:color w:val="000000"/>
          <w:sz w:val="20"/>
          <w:szCs w:val="20"/>
        </w:rPr>
        <w:t xml:space="preserve">o </w:t>
      </w:r>
      <w:r w:rsidRPr="00507061">
        <w:rPr>
          <w:rFonts w:ascii="Arial" w:hAnsi="Arial" w:cs="Arial"/>
          <w:color w:val="000000"/>
          <w:sz w:val="20"/>
          <w:szCs w:val="20"/>
        </w:rPr>
        <w:t xml:space="preserve">ústavy dle § 402-418 zákona č. 89/2012 Sb., občanský zákoník </w:t>
      </w:r>
    </w:p>
    <w:p w14:paraId="1C7AE2A0" w14:textId="77777777" w:rsidR="00B60F78" w:rsidRPr="00507061" w:rsidRDefault="00B60F78" w:rsidP="00507061">
      <w:pPr>
        <w:autoSpaceDE w:val="0"/>
        <w:autoSpaceDN w:val="0"/>
        <w:adjustRightInd w:val="0"/>
        <w:spacing w:after="14"/>
        <w:rPr>
          <w:rFonts w:ascii="Arial" w:hAnsi="Arial" w:cs="Arial"/>
          <w:color w:val="000000"/>
          <w:sz w:val="20"/>
          <w:szCs w:val="20"/>
        </w:rPr>
      </w:pPr>
      <w:r w:rsidRPr="00507061">
        <w:rPr>
          <w:rFonts w:ascii="Courier New" w:hAnsi="Courier New" w:cs="Courier New"/>
          <w:color w:val="000000"/>
          <w:sz w:val="20"/>
          <w:szCs w:val="20"/>
        </w:rPr>
        <w:t xml:space="preserve">o </w:t>
      </w:r>
      <w:r w:rsidRPr="00507061">
        <w:rPr>
          <w:rFonts w:ascii="Arial" w:hAnsi="Arial" w:cs="Arial"/>
          <w:color w:val="000000"/>
          <w:sz w:val="20"/>
          <w:szCs w:val="20"/>
        </w:rPr>
        <w:t xml:space="preserve">církevní právnické osoby zřízené podle zákona č. 3/2002 Sb., o církvích a náboženských společnostech, pokud poskytují zdravotní, kulturní, vzdělávací a sociální služby nebo sociálně právní ochranu dětí. </w:t>
      </w:r>
    </w:p>
    <w:p w14:paraId="1C7AE2A1" w14:textId="77777777" w:rsidR="00B60F78" w:rsidRPr="00507061" w:rsidRDefault="00B60F78" w:rsidP="00507061">
      <w:pPr>
        <w:autoSpaceDE w:val="0"/>
        <w:autoSpaceDN w:val="0"/>
        <w:adjustRightInd w:val="0"/>
        <w:spacing w:after="0"/>
        <w:rPr>
          <w:rFonts w:ascii="Arial" w:hAnsi="Arial" w:cs="Arial"/>
          <w:color w:val="000000"/>
          <w:sz w:val="20"/>
          <w:szCs w:val="20"/>
        </w:rPr>
      </w:pPr>
      <w:r w:rsidRPr="00507061">
        <w:rPr>
          <w:rFonts w:ascii="Courier New" w:hAnsi="Courier New" w:cs="Courier New"/>
          <w:color w:val="000000"/>
          <w:sz w:val="20"/>
          <w:szCs w:val="20"/>
        </w:rPr>
        <w:t xml:space="preserve">o </w:t>
      </w:r>
      <w:r w:rsidRPr="00507061">
        <w:rPr>
          <w:rFonts w:ascii="Arial" w:hAnsi="Arial" w:cs="Arial"/>
          <w:color w:val="000000"/>
          <w:sz w:val="20"/>
          <w:szCs w:val="20"/>
        </w:rPr>
        <w:t>spolky dle § 214-302 zákona č. 89/2012 Sb., občanský zákoník</w:t>
      </w:r>
    </w:p>
    <w:p w14:paraId="1C7AE2A2" w14:textId="77777777" w:rsidR="00B60F78" w:rsidRPr="00507061" w:rsidRDefault="00B60F78" w:rsidP="00507061">
      <w:pPr>
        <w:pStyle w:val="Odstavecseseznamem"/>
        <w:autoSpaceDE w:val="0"/>
        <w:autoSpaceDN w:val="0"/>
        <w:adjustRightInd w:val="0"/>
        <w:spacing w:after="0"/>
        <w:ind w:left="284"/>
        <w:rPr>
          <w:rFonts w:ascii="Arial" w:hAnsi="Arial" w:cs="Arial"/>
          <w:color w:val="000000"/>
          <w:sz w:val="20"/>
          <w:szCs w:val="20"/>
        </w:rPr>
      </w:pPr>
      <w:r w:rsidRPr="00507061">
        <w:rPr>
          <w:rFonts w:ascii="Arial" w:hAnsi="Arial" w:cs="Arial"/>
          <w:color w:val="000000"/>
          <w:sz w:val="20"/>
          <w:szCs w:val="20"/>
        </w:rPr>
        <w:t>nadace (§ 306-393) a nadační fondy (§394-401) zřízené podle zákona č. 89/2012 Sb., občanský zákoník.</w:t>
      </w:r>
    </w:p>
    <w:p w14:paraId="1C7AE2A3" w14:textId="77777777" w:rsidR="001141FA" w:rsidRPr="00507061" w:rsidRDefault="00B60F78" w:rsidP="00507061">
      <w:pPr>
        <w:spacing w:after="0"/>
        <w:rPr>
          <w:rFonts w:ascii="Arial" w:hAnsi="Arial" w:cs="Arial"/>
          <w:sz w:val="20"/>
          <w:szCs w:val="20"/>
        </w:rPr>
      </w:pPr>
      <w:r w:rsidRPr="00507061">
        <w:rPr>
          <w:rFonts w:ascii="Arial" w:hAnsi="Arial" w:cs="Arial"/>
          <w:color w:val="000000"/>
          <w:sz w:val="20"/>
          <w:szCs w:val="20"/>
        </w:rPr>
        <w:t xml:space="preserve">Výše uvedené právní formy nestátních neziskových organizací musí v rámci své hlavní činnosti naplňovat veřejně prospěšný cíl, za jehož účelem byly založeny. Svou hospodářskou činnost, spočívající v podnikání nebo v jiné výdělečné činnosti, realizují výhradně jako svou vedlejší činnost. Žadatel je v době podání žádosti min. po dobu 12 měsíců evidován v příslušném rejstříku dle právní formy organizace. </w:t>
      </w:r>
      <w:r w:rsidRPr="00507061">
        <w:rPr>
          <w:rFonts w:ascii="Arial" w:hAnsi="Arial" w:cs="Arial"/>
          <w:sz w:val="20"/>
          <w:szCs w:val="20"/>
        </w:rPr>
        <w:t xml:space="preserve">Veřejně prospěšná činnost vykonávaná v hlavní činnosti včetně doby existence žadatele musí být ověřitelná z veřejně dostupných zdrojů, kterými se pro potřeby této aktivity rozumí </w:t>
      </w:r>
      <w:hyperlink r:id="rId11" w:history="1">
        <w:r w:rsidRPr="00507061">
          <w:rPr>
            <w:rStyle w:val="Hypertextovodkaz"/>
            <w:rFonts w:ascii="Arial" w:hAnsi="Arial" w:cs="Arial"/>
          </w:rPr>
          <w:t>www.justice.cz</w:t>
        </w:r>
      </w:hyperlink>
      <w:r w:rsidRPr="00507061">
        <w:rPr>
          <w:rFonts w:ascii="Arial" w:hAnsi="Arial" w:cs="Arial"/>
          <w:sz w:val="20"/>
          <w:szCs w:val="20"/>
        </w:rPr>
        <w:t xml:space="preserve"> a v případě církevních právnických osob registr Ministerstva kultury zveřejněný na </w:t>
      </w:r>
      <w:hyperlink r:id="rId12" w:tgtFrame="_blank" w:history="1">
        <w:r w:rsidRPr="00507061">
          <w:rPr>
            <w:sz w:val="20"/>
            <w:szCs w:val="20"/>
          </w:rPr>
          <w:t>http://www3.mkcr.cz/cns_internet/</w:t>
        </w:r>
      </w:hyperlink>
      <w:r w:rsidRPr="00507061">
        <w:rPr>
          <w:rFonts w:ascii="Arial" w:hAnsi="Arial" w:cs="Arial"/>
          <w:sz w:val="20"/>
          <w:szCs w:val="20"/>
        </w:rPr>
        <w:t>.</w:t>
      </w:r>
    </w:p>
    <w:p w14:paraId="3878C79F" w14:textId="77777777" w:rsidR="00311D02" w:rsidRPr="00507061" w:rsidRDefault="00311D02" w:rsidP="00507061">
      <w:pPr>
        <w:pStyle w:val="txt"/>
        <w:ind w:firstLine="0"/>
        <w:rPr>
          <w:rFonts w:eastAsiaTheme="minorHAnsi" w:cs="Arial"/>
          <w:color w:val="000000"/>
          <w:sz w:val="20"/>
          <w:szCs w:val="20"/>
          <w:lang w:eastAsia="en-US"/>
        </w:rPr>
      </w:pPr>
      <w:r w:rsidRPr="00507061">
        <w:rPr>
          <w:rFonts w:eastAsiaTheme="minorHAnsi" w:cs="Arial"/>
          <w:color w:val="000000"/>
          <w:sz w:val="20"/>
          <w:szCs w:val="20"/>
          <w:lang w:eastAsia="en-US"/>
        </w:rPr>
        <w:t xml:space="preserve">d) Sociální podniky – relevantní pro žadatele, jejichž projekt spadá pod aktivitu 4 g). Tito žadatelé se musí přihlásit k principům sociálního podnikání v zakládacích dokumentech a tyto dokumenty musí být veřejně dostupné, tzn. obchodní korporace zveřejní na </w:t>
      </w:r>
      <w:hyperlink r:id="rId13" w:history="1">
        <w:r w:rsidRPr="00507061">
          <w:rPr>
            <w:rFonts w:eastAsiaTheme="minorHAnsi" w:cs="Arial"/>
            <w:color w:val="000000"/>
            <w:sz w:val="20"/>
            <w:szCs w:val="20"/>
            <w:lang w:eastAsia="en-US"/>
          </w:rPr>
          <w:t>www.justice.cz</w:t>
        </w:r>
      </w:hyperlink>
      <w:r w:rsidRPr="00507061">
        <w:rPr>
          <w:rFonts w:eastAsiaTheme="minorHAnsi" w:cs="Arial"/>
          <w:color w:val="000000"/>
          <w:sz w:val="20"/>
          <w:szCs w:val="20"/>
          <w:lang w:eastAsia="en-US"/>
        </w:rPr>
        <w:t>, OSVČ zveřejní např. formou prohlášení na webu organizace, nestátní neziskové organizace v příslušném rejstříku podle právní formy organizace.</w:t>
      </w:r>
    </w:p>
    <w:p w14:paraId="0D9862D6" w14:textId="77777777" w:rsidR="00311D02" w:rsidRPr="007C54FD" w:rsidRDefault="00311D02" w:rsidP="00507061">
      <w:pPr>
        <w:spacing w:after="0"/>
        <w:rPr>
          <w:b/>
        </w:rPr>
      </w:pPr>
    </w:p>
    <w:p w14:paraId="1C7AE2A4"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7C54FD">
        <w:rPr>
          <w:b/>
          <w:sz w:val="24"/>
          <w:szCs w:val="24"/>
        </w:rPr>
        <w:lastRenderedPageBreak/>
        <w:t>Vymezení oprávněných partnerů</w:t>
      </w:r>
      <w:bookmarkEnd w:id="10"/>
    </w:p>
    <w:p w14:paraId="6204B931" w14:textId="77777777" w:rsidR="00507061" w:rsidRDefault="00507061" w:rsidP="00FB6DBC">
      <w:pPr>
        <w:rPr>
          <w:rFonts w:eastAsia="Times New Roman" w:cs="Arial"/>
          <w:lang w:eastAsia="cs-CZ"/>
        </w:rPr>
      </w:pPr>
    </w:p>
    <w:p w14:paraId="1C7AE2B8" w14:textId="5BE7ADD5" w:rsidR="00FB6DBC" w:rsidRPr="00507061" w:rsidRDefault="00FB6DBC" w:rsidP="00FB6DBC">
      <w:pPr>
        <w:rPr>
          <w:rFonts w:cs="Arial"/>
          <w:b/>
        </w:rPr>
      </w:pPr>
      <w:r w:rsidRPr="00507061">
        <w:rPr>
          <w:rFonts w:cs="Arial"/>
        </w:rPr>
        <w:t xml:space="preserve">Pro tuto výzvu jsou oprávněnými partnery </w:t>
      </w:r>
      <w:r w:rsidR="001E6DD1" w:rsidRPr="00507061">
        <w:rPr>
          <w:rFonts w:cs="Arial"/>
        </w:rPr>
        <w:t xml:space="preserve">pouze </w:t>
      </w:r>
      <w:r w:rsidRPr="00507061">
        <w:rPr>
          <w:rFonts w:cs="Arial"/>
          <w:b/>
        </w:rPr>
        <w:t xml:space="preserve">partneři bez finančního příspěvku. </w:t>
      </w:r>
    </w:p>
    <w:p w14:paraId="1C7AE2B9" w14:textId="77777777" w:rsidR="00FB6DBC" w:rsidRPr="00507061" w:rsidRDefault="00FB6DBC" w:rsidP="00FB6DBC">
      <w:pPr>
        <w:rPr>
          <w:rFonts w:cs="Arial"/>
        </w:rPr>
      </w:pPr>
      <w:r w:rsidRPr="00507061">
        <w:rPr>
          <w:rFonts w:cs="Arial"/>
        </w:rPr>
        <w:t xml:space="preserve">Právní forma </w:t>
      </w:r>
      <w:r w:rsidRPr="00507061">
        <w:rPr>
          <w:rFonts w:cs="Arial"/>
          <w:b/>
        </w:rPr>
        <w:t>partnera bez finančního příspěvku</w:t>
      </w:r>
      <w:r w:rsidRPr="00507061">
        <w:rPr>
          <w:rFonts w:cs="Arial"/>
        </w:rPr>
        <w:t xml:space="preserve"> není omezena.</w:t>
      </w:r>
      <w:r w:rsidRPr="00507061">
        <w:rPr>
          <w:rStyle w:val="Znakapoznpodarou"/>
          <w:rFonts w:cs="Arial"/>
        </w:rPr>
        <w:footnoteReference w:id="3"/>
      </w:r>
      <w:r w:rsidRPr="00507061">
        <w:rPr>
          <w:rFonts w:cs="Arial"/>
        </w:rPr>
        <w:t xml:space="preserve"> Partner se podílí na realizaci věcných aktivit projektu (např. formou konzultací, odborné garance) a není mu poskytován žádný finanční příspěvek za účast při realizaci projektu.</w:t>
      </w:r>
    </w:p>
    <w:p w14:paraId="1C7AE2BA" w14:textId="77777777" w:rsidR="00FB6DBC" w:rsidRPr="00507061" w:rsidRDefault="00FB6DBC" w:rsidP="00FB6DBC">
      <w:pPr>
        <w:rPr>
          <w:rFonts w:cs="Arial"/>
          <w:i/>
        </w:rPr>
      </w:pPr>
      <w:r w:rsidRPr="00507061" w:rsidDel="000275E6">
        <w:rPr>
          <w:rFonts w:cs="Arial"/>
        </w:rPr>
        <w:t xml:space="preserve">Partnerem se </w:t>
      </w:r>
      <w:r w:rsidRPr="00507061">
        <w:rPr>
          <w:rFonts w:cs="Arial"/>
        </w:rPr>
        <w:t xml:space="preserve">nerozumí </w:t>
      </w:r>
      <w:r w:rsidRPr="00507061" w:rsidDel="000275E6">
        <w:rPr>
          <w:rFonts w:cs="Arial"/>
        </w:rPr>
        <w:t xml:space="preserve">subjekt, který je v dodavatelském či odběratelském vztahu k příjemci dotace (např. </w:t>
      </w:r>
      <w:r w:rsidRPr="00507061">
        <w:rPr>
          <w:rFonts w:cs="Arial"/>
        </w:rPr>
        <w:t xml:space="preserve">nestátní </w:t>
      </w:r>
      <w:r w:rsidRPr="00507061" w:rsidDel="000275E6">
        <w:rPr>
          <w:rFonts w:cs="Arial"/>
        </w:rPr>
        <w:t>nezisková organizace, která poskytuje příjemci za úhradu sociální služby, dodavatel materiálu, odběratel výrobků/služeb).</w:t>
      </w:r>
    </w:p>
    <w:p w14:paraId="1C7AE2BB" w14:textId="77777777" w:rsidR="00FB6DBC" w:rsidRPr="00507061" w:rsidRDefault="00FB6DBC" w:rsidP="00FB6DBC">
      <w:pPr>
        <w:pStyle w:val="Normlnweb"/>
        <w:spacing w:before="80" w:beforeAutospacing="0" w:after="80" w:afterAutospacing="0"/>
        <w:jc w:val="both"/>
        <w:rPr>
          <w:rFonts w:asciiTheme="minorHAnsi" w:hAnsiTheme="minorHAnsi" w:cs="Arial"/>
          <w:sz w:val="22"/>
          <w:szCs w:val="22"/>
        </w:rPr>
      </w:pPr>
      <w:r w:rsidRPr="00507061">
        <w:rPr>
          <w:rFonts w:asciiTheme="minorHAnsi" w:hAnsiTheme="minorHAnsi" w:cs="Arial"/>
          <w:sz w:val="22"/>
          <w:szCs w:val="22"/>
        </w:rPr>
        <w:t>Fyzická osoba, která není samostatně výdělečně činná, nemůže být do projektu zapojena jako partner.</w:t>
      </w:r>
    </w:p>
    <w:p w14:paraId="1C7AE2B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7C54FD">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832A14"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832A14" w:rsidRDefault="00E309E2" w:rsidP="00832A14">
            <w:pPr>
              <w:pStyle w:val="Tabulkatext"/>
              <w:keepNext/>
              <w:keepLines/>
              <w:spacing w:before="0" w:after="0"/>
              <w:jc w:val="center"/>
              <w:rPr>
                <w:rFonts w:cs="Arial"/>
                <w:sz w:val="22"/>
              </w:rPr>
            </w:pPr>
            <w:r w:rsidRPr="00832A14">
              <w:rPr>
                <w:rFonts w:cs="Arial"/>
                <w:sz w:val="22"/>
              </w:rPr>
              <w:t>Státní rozpočet</w:t>
            </w:r>
          </w:p>
        </w:tc>
      </w:tr>
      <w:tr w:rsidR="00F052A7" w:rsidRPr="00AB0D56" w14:paraId="1C7AE2ED" w14:textId="77777777" w:rsidTr="00F052A7">
        <w:trPr>
          <w:cnfStyle w:val="000000100000" w:firstRow="0" w:lastRow="0" w:firstColumn="0" w:lastColumn="0" w:oddVBand="0" w:evenVBand="0" w:oddHBand="1" w:evenHBand="0" w:firstRowFirstColumn="0" w:firstRowLastColumn="0" w:lastRowFirstColumn="0" w:lastRowLastColumn="0"/>
          <w:cantSplit/>
          <w:trHeight w:val="2055"/>
        </w:trPr>
        <w:tc>
          <w:tcPr>
            <w:tcW w:w="4180" w:type="dxa"/>
            <w:tcBorders>
              <w:top w:val="single" w:sz="4" w:space="0" w:color="auto"/>
              <w:left w:val="single" w:sz="4" w:space="0" w:color="auto"/>
              <w:bottom w:val="single" w:sz="4" w:space="0" w:color="auto"/>
              <w:right w:val="single" w:sz="4" w:space="0" w:color="auto"/>
            </w:tcBorders>
          </w:tcPr>
          <w:p w14:paraId="1C7AE2E1" w14:textId="77777777" w:rsidR="00F052A7" w:rsidRPr="001B1949" w:rsidRDefault="00F052A7" w:rsidP="00F052A7">
            <w:pPr>
              <w:pStyle w:val="Tabulkatext"/>
              <w:spacing w:before="0" w:after="0"/>
              <w:rPr>
                <w:rFonts w:cs="Arial"/>
                <w:sz w:val="22"/>
                <w:szCs w:val="20"/>
              </w:rPr>
            </w:pPr>
            <w:r w:rsidRPr="001B1949">
              <w:rPr>
                <w:rFonts w:cs="Arial"/>
                <w:sz w:val="22"/>
                <w:szCs w:val="20"/>
              </w:rPr>
              <w:t>Soukromoprávní subjekty vykonávající veřejně prospěšnou činnost (v případě aktivity 4.1 Integrační sociální podnik a 4.2 Environmentální sociální podnik)</w:t>
            </w:r>
            <w:r w:rsidR="0074609C" w:rsidRPr="001B1949">
              <w:rPr>
                <w:rFonts w:cs="Arial"/>
                <w:sz w:val="22"/>
                <w:szCs w:val="20"/>
              </w:rPr>
              <w:t>:</w:t>
            </w:r>
          </w:p>
          <w:p w14:paraId="1C7AE2E2" w14:textId="77777777" w:rsidR="00F052A7" w:rsidRPr="001B1949" w:rsidRDefault="00F052A7" w:rsidP="00F052A7">
            <w:pPr>
              <w:pStyle w:val="Tabulkatext"/>
              <w:spacing w:before="0" w:after="0"/>
              <w:rPr>
                <w:rFonts w:cs="Arial"/>
                <w:sz w:val="22"/>
                <w:szCs w:val="20"/>
              </w:rPr>
            </w:pPr>
            <w:r w:rsidRPr="001B1949">
              <w:rPr>
                <w:rFonts w:cs="Arial"/>
                <w:sz w:val="22"/>
                <w:szCs w:val="20"/>
              </w:rPr>
              <w:t>Obecně prospěšné společnosti</w:t>
            </w:r>
          </w:p>
          <w:p w14:paraId="1C7AE2E3" w14:textId="77777777" w:rsidR="00F052A7" w:rsidRPr="001B1949" w:rsidRDefault="00F052A7" w:rsidP="00F052A7">
            <w:pPr>
              <w:pStyle w:val="Tabulkatext"/>
              <w:spacing w:before="0" w:after="0"/>
              <w:rPr>
                <w:rFonts w:cs="Arial"/>
                <w:sz w:val="22"/>
                <w:szCs w:val="20"/>
              </w:rPr>
            </w:pPr>
            <w:r w:rsidRPr="001B1949">
              <w:rPr>
                <w:rFonts w:cs="Arial"/>
                <w:sz w:val="22"/>
                <w:szCs w:val="20"/>
              </w:rPr>
              <w:t>Spolky</w:t>
            </w:r>
          </w:p>
          <w:p w14:paraId="1C7AE2E4" w14:textId="77777777" w:rsidR="00F052A7" w:rsidRPr="001B1949" w:rsidRDefault="00F052A7" w:rsidP="00F052A7">
            <w:pPr>
              <w:pStyle w:val="Tabulkatext"/>
              <w:spacing w:before="0" w:after="0"/>
              <w:rPr>
                <w:rFonts w:cs="Arial"/>
                <w:sz w:val="22"/>
                <w:szCs w:val="20"/>
              </w:rPr>
            </w:pPr>
            <w:r w:rsidRPr="001B1949">
              <w:rPr>
                <w:rFonts w:cs="Arial"/>
                <w:sz w:val="22"/>
                <w:szCs w:val="20"/>
              </w:rPr>
              <w:t>Ústavy</w:t>
            </w:r>
          </w:p>
          <w:p w14:paraId="1C7AE2E5" w14:textId="77777777" w:rsidR="00F052A7" w:rsidRPr="001B1949" w:rsidRDefault="00F052A7" w:rsidP="00F052A7">
            <w:pPr>
              <w:pStyle w:val="Tabulkatext"/>
              <w:spacing w:before="0" w:after="0"/>
              <w:rPr>
                <w:rFonts w:cs="Arial"/>
                <w:sz w:val="22"/>
                <w:szCs w:val="20"/>
              </w:rPr>
            </w:pPr>
            <w:r w:rsidRPr="001B1949">
              <w:rPr>
                <w:rFonts w:cs="Arial"/>
                <w:sz w:val="22"/>
                <w:szCs w:val="20"/>
              </w:rPr>
              <w:t>Církve a náboženské společnosti</w:t>
            </w:r>
          </w:p>
          <w:p w14:paraId="1C7AE2E6" w14:textId="77777777" w:rsidR="00F052A7" w:rsidRPr="001B1949" w:rsidRDefault="00F052A7" w:rsidP="00F052A7">
            <w:pPr>
              <w:pStyle w:val="Tabulkatext"/>
              <w:spacing w:before="0" w:after="0"/>
              <w:rPr>
                <w:rFonts w:cs="Arial"/>
                <w:sz w:val="22"/>
                <w:szCs w:val="20"/>
              </w:rPr>
            </w:pPr>
            <w:r w:rsidRPr="001B1949">
              <w:rPr>
                <w:rFonts w:cs="Arial"/>
                <w:sz w:val="22"/>
                <w:szCs w:val="20"/>
              </w:rPr>
              <w:t>Nadace a nadační fondy</w:t>
            </w:r>
          </w:p>
          <w:p w14:paraId="1C7AE2E7" w14:textId="77777777" w:rsidR="00F052A7" w:rsidRPr="001B1949" w:rsidRDefault="00F052A7" w:rsidP="00F052A7">
            <w:pPr>
              <w:pStyle w:val="Tabulkatext"/>
              <w:spacing w:before="0" w:after="0"/>
              <w:rPr>
                <w:rFonts w:cs="Arial"/>
                <w:sz w:val="22"/>
                <w:szCs w:val="20"/>
              </w:rPr>
            </w:pPr>
            <w:r w:rsidRPr="001B1949">
              <w:rPr>
                <w:rFonts w:cs="Arial"/>
                <w:sz w:val="22"/>
                <w:szCs w:val="20"/>
              </w:rPr>
              <w:t>Místní akční skupiny</w:t>
            </w:r>
          </w:p>
          <w:p w14:paraId="1C7AE2E8" w14:textId="77777777" w:rsidR="00F052A7" w:rsidRPr="001B1949" w:rsidRDefault="00F052A7" w:rsidP="00F052A7">
            <w:pPr>
              <w:pStyle w:val="Tabulkatext"/>
              <w:spacing w:before="0" w:after="0"/>
              <w:rPr>
                <w:rFonts w:cs="Arial"/>
                <w:sz w:val="22"/>
                <w:szCs w:val="20"/>
              </w:rPr>
            </w:pPr>
            <w:r w:rsidRPr="001B1949">
              <w:rPr>
                <w:rFonts w:cs="Arial"/>
                <w:sz w:val="22"/>
                <w:szCs w:val="20"/>
              </w:rPr>
              <w:t xml:space="preserve">Hospodářská komora, Agrární komora </w:t>
            </w:r>
          </w:p>
          <w:p w14:paraId="1C7AE2E9" w14:textId="77777777" w:rsidR="00F052A7" w:rsidRPr="001B1949" w:rsidRDefault="00F052A7" w:rsidP="00F052A7">
            <w:pPr>
              <w:pStyle w:val="Tabulkatext"/>
              <w:spacing w:before="0" w:after="0"/>
              <w:rPr>
                <w:rFonts w:ascii="Arial" w:hAnsi="Arial" w:cs="Arial"/>
                <w:szCs w:val="20"/>
              </w:rPr>
            </w:pPr>
            <w:r w:rsidRPr="001B1949">
              <w:rPr>
                <w:rFonts w:cs="Arial"/>
                <w:sz w:val="22"/>
                <w:szCs w:val="20"/>
              </w:rPr>
              <w:t>Svazy, asociace</w:t>
            </w:r>
          </w:p>
        </w:tc>
        <w:tc>
          <w:tcPr>
            <w:tcW w:w="2018" w:type="dxa"/>
            <w:tcBorders>
              <w:top w:val="single" w:sz="4" w:space="0" w:color="auto"/>
              <w:left w:val="single" w:sz="4" w:space="0" w:color="auto"/>
              <w:bottom w:val="single" w:sz="4" w:space="0" w:color="auto"/>
              <w:right w:val="single" w:sz="4" w:space="0" w:color="auto"/>
            </w:tcBorders>
            <w:vAlign w:val="center"/>
          </w:tcPr>
          <w:p w14:paraId="1C7AE2EA" w14:textId="77777777" w:rsidR="00F052A7" w:rsidRPr="001B1949" w:rsidRDefault="00F052A7" w:rsidP="00F052A7">
            <w:pPr>
              <w:pStyle w:val="Tabulkatext"/>
              <w:spacing w:before="0" w:after="0"/>
              <w:jc w:val="center"/>
              <w:rPr>
                <w:rFonts w:ascii="Arial" w:hAnsi="Arial" w:cs="Arial"/>
                <w:szCs w:val="20"/>
              </w:rPr>
            </w:pPr>
            <w:r w:rsidRPr="001B1949">
              <w:rPr>
                <w:rFonts w:ascii="Arial" w:hAnsi="Arial" w:cs="Arial"/>
                <w:szCs w:val="20"/>
              </w:rPr>
              <w:t>85 %</w:t>
            </w:r>
          </w:p>
        </w:tc>
        <w:tc>
          <w:tcPr>
            <w:tcW w:w="1733" w:type="dxa"/>
            <w:tcBorders>
              <w:top w:val="single" w:sz="4" w:space="0" w:color="auto"/>
              <w:left w:val="single" w:sz="4" w:space="0" w:color="auto"/>
              <w:bottom w:val="single" w:sz="4" w:space="0" w:color="auto"/>
              <w:right w:val="single" w:sz="4" w:space="0" w:color="auto"/>
            </w:tcBorders>
            <w:vAlign w:val="center"/>
          </w:tcPr>
          <w:p w14:paraId="1C7AE2EB" w14:textId="77777777" w:rsidR="00F052A7" w:rsidRPr="001B1949" w:rsidRDefault="00F052A7" w:rsidP="00F052A7">
            <w:pPr>
              <w:pStyle w:val="Tabulkatext"/>
              <w:spacing w:before="0" w:after="0"/>
              <w:jc w:val="center"/>
              <w:rPr>
                <w:rFonts w:ascii="Arial" w:hAnsi="Arial" w:cs="Arial"/>
                <w:szCs w:val="20"/>
              </w:rPr>
            </w:pPr>
            <w:r w:rsidRPr="001B1949">
              <w:rPr>
                <w:rFonts w:ascii="Arial" w:hAnsi="Arial" w:cs="Arial"/>
                <w:szCs w:val="20"/>
              </w:rPr>
              <w:t>15 %</w:t>
            </w:r>
          </w:p>
        </w:tc>
        <w:tc>
          <w:tcPr>
            <w:tcW w:w="1247" w:type="dxa"/>
            <w:tcBorders>
              <w:top w:val="single" w:sz="4" w:space="0" w:color="auto"/>
              <w:left w:val="single" w:sz="4" w:space="0" w:color="auto"/>
              <w:bottom w:val="single" w:sz="4" w:space="0" w:color="auto"/>
              <w:right w:val="single" w:sz="4" w:space="0" w:color="auto"/>
            </w:tcBorders>
            <w:vAlign w:val="center"/>
          </w:tcPr>
          <w:p w14:paraId="1C7AE2EC" w14:textId="77777777" w:rsidR="00F052A7" w:rsidRPr="001B1949" w:rsidRDefault="00F052A7" w:rsidP="00F052A7">
            <w:pPr>
              <w:pStyle w:val="Tabulkatext"/>
              <w:spacing w:before="0" w:after="0"/>
              <w:jc w:val="center"/>
              <w:rPr>
                <w:rFonts w:ascii="Arial" w:hAnsi="Arial" w:cs="Arial"/>
                <w:szCs w:val="20"/>
              </w:rPr>
            </w:pPr>
            <w:r w:rsidRPr="001B1949">
              <w:rPr>
                <w:rFonts w:ascii="Arial" w:hAnsi="Arial" w:cs="Arial"/>
                <w:szCs w:val="20"/>
              </w:rPr>
              <w:t>0 %</w:t>
            </w:r>
          </w:p>
        </w:tc>
      </w:tr>
      <w:tr w:rsidR="00E309E2" w:rsidRPr="00832A14" w14:paraId="1C7AE300" w14:textId="77777777" w:rsidTr="001E04CB">
        <w:trPr>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EE" w14:textId="77777777" w:rsidR="00E309E2" w:rsidRPr="001B1949" w:rsidRDefault="00E309E2" w:rsidP="001E04CB">
            <w:pPr>
              <w:pStyle w:val="Tabulkatext"/>
              <w:spacing w:before="0" w:after="0"/>
              <w:rPr>
                <w:rFonts w:cs="Arial"/>
                <w:sz w:val="22"/>
              </w:rPr>
            </w:pPr>
            <w:r w:rsidRPr="001B1949">
              <w:rPr>
                <w:rFonts w:cs="Arial"/>
                <w:sz w:val="22"/>
              </w:rPr>
              <w:t>Ostatní subjekty neobsažené ve výše uvedených kategoriích:</w:t>
            </w:r>
          </w:p>
          <w:p w14:paraId="1C7AE2EF" w14:textId="77777777" w:rsidR="00E309E2" w:rsidRPr="001B1949" w:rsidRDefault="00E309E2" w:rsidP="001E04CB">
            <w:pPr>
              <w:pStyle w:val="Tabulkatext"/>
              <w:spacing w:before="0" w:after="0"/>
              <w:rPr>
                <w:rFonts w:cs="Arial"/>
                <w:sz w:val="22"/>
              </w:rPr>
            </w:pPr>
            <w:r w:rsidRPr="001B1949">
              <w:rPr>
                <w:rFonts w:cs="Arial"/>
                <w:sz w:val="22"/>
              </w:rPr>
              <w:t xml:space="preserve">Obchodní společnosti: </w:t>
            </w:r>
          </w:p>
          <w:p w14:paraId="1C7AE2F0"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 xml:space="preserve">veřejná obchodní společnost </w:t>
            </w:r>
          </w:p>
          <w:p w14:paraId="1C7AE2F1"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 xml:space="preserve">komanditní společnost </w:t>
            </w:r>
          </w:p>
          <w:p w14:paraId="1C7AE2F2"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 xml:space="preserve">společnost s ručením omezeným </w:t>
            </w:r>
          </w:p>
          <w:p w14:paraId="1C7AE2F3"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 xml:space="preserve">akciová společnost </w:t>
            </w:r>
          </w:p>
          <w:p w14:paraId="1C7AE2F4"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 xml:space="preserve">evropská společnost  </w:t>
            </w:r>
          </w:p>
          <w:p w14:paraId="1C7AE2F5" w14:textId="77777777" w:rsidR="00E309E2" w:rsidRPr="001B1949" w:rsidRDefault="00E309E2" w:rsidP="00E309E2">
            <w:pPr>
              <w:pStyle w:val="Tabulkatext"/>
              <w:numPr>
                <w:ilvl w:val="0"/>
                <w:numId w:val="12"/>
              </w:numPr>
              <w:spacing w:before="0" w:after="0"/>
              <w:rPr>
                <w:rFonts w:cs="Arial"/>
                <w:sz w:val="22"/>
              </w:rPr>
            </w:pPr>
            <w:r w:rsidRPr="001B1949">
              <w:rPr>
                <w:rFonts w:cs="Arial"/>
                <w:sz w:val="22"/>
              </w:rPr>
              <w:t>evropské hospodářské zájmové sdružení</w:t>
            </w:r>
          </w:p>
          <w:p w14:paraId="1C7AE2F6" w14:textId="77777777" w:rsidR="00E309E2" w:rsidRPr="001B1949" w:rsidRDefault="00E309E2" w:rsidP="001E04CB">
            <w:pPr>
              <w:pStyle w:val="Tabulkatext"/>
              <w:spacing w:before="0" w:after="0"/>
              <w:rPr>
                <w:rFonts w:cs="Arial"/>
                <w:sz w:val="22"/>
              </w:rPr>
            </w:pPr>
            <w:r w:rsidRPr="001B1949">
              <w:rPr>
                <w:rFonts w:cs="Arial"/>
                <w:sz w:val="22"/>
              </w:rPr>
              <w:t>Státní podniky</w:t>
            </w:r>
          </w:p>
          <w:p w14:paraId="1C7AE2F7" w14:textId="77777777" w:rsidR="00E309E2" w:rsidRPr="001B1949" w:rsidRDefault="00E309E2" w:rsidP="001E04CB">
            <w:pPr>
              <w:pStyle w:val="Tabulkatext"/>
              <w:spacing w:before="0" w:after="0"/>
              <w:rPr>
                <w:rFonts w:cs="Arial"/>
                <w:sz w:val="22"/>
              </w:rPr>
            </w:pPr>
            <w:r w:rsidRPr="001B1949">
              <w:rPr>
                <w:rFonts w:cs="Arial"/>
                <w:sz w:val="22"/>
              </w:rPr>
              <w:t>Družstva:</w:t>
            </w:r>
          </w:p>
          <w:p w14:paraId="1C7AE2F8" w14:textId="77777777" w:rsidR="00E309E2" w:rsidRPr="001B1949" w:rsidRDefault="00E309E2" w:rsidP="00E309E2">
            <w:pPr>
              <w:pStyle w:val="Tabulkatext"/>
              <w:numPr>
                <w:ilvl w:val="0"/>
                <w:numId w:val="13"/>
              </w:numPr>
              <w:spacing w:before="0" w:after="0"/>
              <w:rPr>
                <w:rFonts w:cs="Arial"/>
                <w:sz w:val="22"/>
              </w:rPr>
            </w:pPr>
            <w:r w:rsidRPr="001B1949">
              <w:rPr>
                <w:rFonts w:cs="Arial"/>
                <w:sz w:val="22"/>
              </w:rPr>
              <w:t xml:space="preserve">družstvo </w:t>
            </w:r>
          </w:p>
          <w:p w14:paraId="1C7AE2F9" w14:textId="77777777" w:rsidR="00235D28" w:rsidRPr="001B1949" w:rsidRDefault="00235D28" w:rsidP="00E309E2">
            <w:pPr>
              <w:pStyle w:val="Tabulkatext"/>
              <w:numPr>
                <w:ilvl w:val="0"/>
                <w:numId w:val="13"/>
              </w:numPr>
              <w:spacing w:before="0" w:after="0"/>
              <w:rPr>
                <w:rFonts w:cs="Arial"/>
                <w:sz w:val="22"/>
              </w:rPr>
            </w:pPr>
            <w:r w:rsidRPr="001B1949">
              <w:rPr>
                <w:rFonts w:cs="Arial"/>
                <w:sz w:val="22"/>
              </w:rPr>
              <w:t>sociální družstvo</w:t>
            </w:r>
          </w:p>
          <w:p w14:paraId="1C7AE2FA" w14:textId="77777777" w:rsidR="00E309E2" w:rsidRPr="001B1949" w:rsidRDefault="00E309E2" w:rsidP="00E309E2">
            <w:pPr>
              <w:pStyle w:val="Tabulkatext"/>
              <w:numPr>
                <w:ilvl w:val="0"/>
                <w:numId w:val="13"/>
              </w:numPr>
              <w:spacing w:before="0" w:after="0"/>
              <w:rPr>
                <w:rFonts w:cs="Arial"/>
                <w:sz w:val="22"/>
              </w:rPr>
            </w:pPr>
            <w:r w:rsidRPr="001B1949">
              <w:rPr>
                <w:rFonts w:cs="Arial"/>
                <w:sz w:val="22"/>
              </w:rPr>
              <w:t>evropská družstevní společnost</w:t>
            </w:r>
          </w:p>
          <w:p w14:paraId="1C7AE2FB" w14:textId="77777777" w:rsidR="00E309E2" w:rsidRPr="001B1949" w:rsidRDefault="00E309E2" w:rsidP="001E04CB">
            <w:pPr>
              <w:pStyle w:val="Tabulkatext"/>
              <w:spacing w:before="0" w:after="0"/>
              <w:rPr>
                <w:rFonts w:cs="Arial"/>
                <w:sz w:val="22"/>
              </w:rPr>
            </w:pPr>
            <w:r w:rsidRPr="001B1949">
              <w:rPr>
                <w:rFonts w:cs="Arial"/>
                <w:sz w:val="22"/>
              </w:rPr>
              <w:t>OSVČ</w:t>
            </w:r>
          </w:p>
          <w:p w14:paraId="1C7AE2FC" w14:textId="77777777" w:rsidR="00E309E2" w:rsidRPr="001B1949" w:rsidRDefault="00E309E2" w:rsidP="001E04CB">
            <w:pPr>
              <w:pStyle w:val="Tabulkatext"/>
              <w:spacing w:before="0" w:after="0"/>
              <w:rPr>
                <w:rFonts w:cs="Arial"/>
                <w:b/>
                <w:sz w:val="22"/>
              </w:rPr>
            </w:pPr>
            <w:r w:rsidRPr="001B1949">
              <w:rPr>
                <w:rFonts w:cs="Arial"/>
                <w:sz w:val="22"/>
              </w:rPr>
              <w:t>Profesní komory</w:t>
            </w:r>
          </w:p>
        </w:tc>
        <w:tc>
          <w:tcPr>
            <w:tcW w:w="2018" w:type="dxa"/>
            <w:tcBorders>
              <w:top w:val="single" w:sz="4" w:space="0" w:color="auto"/>
              <w:left w:val="single" w:sz="4" w:space="0" w:color="auto"/>
              <w:bottom w:val="single" w:sz="4" w:space="0" w:color="auto"/>
              <w:right w:val="single" w:sz="4" w:space="0" w:color="auto"/>
            </w:tcBorders>
            <w:vAlign w:val="center"/>
          </w:tcPr>
          <w:p w14:paraId="1C7AE2FD" w14:textId="77777777" w:rsidR="00E309E2" w:rsidRPr="001B1949" w:rsidRDefault="00E309E2" w:rsidP="001E04CB">
            <w:pPr>
              <w:pStyle w:val="Tabulkatext"/>
              <w:spacing w:before="0" w:after="0"/>
              <w:jc w:val="center"/>
              <w:rPr>
                <w:rFonts w:cs="Arial"/>
                <w:sz w:val="22"/>
              </w:rPr>
            </w:pPr>
            <w:r w:rsidRPr="001B1949">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FE" w14:textId="77777777" w:rsidR="00E309E2" w:rsidRPr="001B1949" w:rsidRDefault="00E309E2" w:rsidP="001E04CB">
            <w:pPr>
              <w:pStyle w:val="Tabulkatext"/>
              <w:spacing w:before="0" w:after="0"/>
              <w:jc w:val="center"/>
              <w:rPr>
                <w:rFonts w:cs="Arial"/>
                <w:sz w:val="22"/>
              </w:rPr>
            </w:pPr>
            <w:r w:rsidRPr="001B1949">
              <w:rPr>
                <w:rFonts w:cs="Arial"/>
                <w:sz w:val="22"/>
              </w:rPr>
              <w:t>15 %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FF" w14:textId="77777777" w:rsidR="00E309E2" w:rsidRPr="001B1949" w:rsidRDefault="00E309E2" w:rsidP="001E04CB">
            <w:pPr>
              <w:pStyle w:val="Tabulkatext"/>
              <w:spacing w:before="0" w:after="0"/>
              <w:jc w:val="center"/>
              <w:rPr>
                <w:rFonts w:cs="Arial"/>
                <w:sz w:val="22"/>
              </w:rPr>
            </w:pPr>
            <w:r w:rsidRPr="001B1949">
              <w:rPr>
                <w:rFonts w:cs="Arial"/>
                <w:sz w:val="22"/>
              </w:rPr>
              <w:t>0 %</w:t>
            </w:r>
          </w:p>
        </w:tc>
      </w:tr>
    </w:tbl>
    <w:p w14:paraId="1C7AE301" w14:textId="77777777" w:rsidR="00F0242D" w:rsidRDefault="00F0242D" w:rsidP="00F0242D">
      <w:pPr>
        <w:pStyle w:val="Odstavecseseznamem"/>
        <w:keepNext/>
        <w:keepLines/>
        <w:spacing w:before="120" w:after="60"/>
        <w:ind w:left="709"/>
        <w:rPr>
          <w:b/>
          <w:sz w:val="24"/>
          <w:szCs w:val="24"/>
        </w:rPr>
      </w:pPr>
      <w:bookmarkStart w:id="12" w:name="_Toc416352521"/>
    </w:p>
    <w:p w14:paraId="1C7AE302"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Maximální a minimální výše celkových způsobilých výdajů projektu</w:t>
      </w:r>
      <w:bookmarkEnd w:id="12"/>
    </w:p>
    <w:p w14:paraId="1C7AE303" w14:textId="393F8E42" w:rsidR="00F52775" w:rsidRPr="001B1949" w:rsidRDefault="00F52775" w:rsidP="00F52775">
      <w:pPr>
        <w:pStyle w:val="Odrky123"/>
        <w:numPr>
          <w:ilvl w:val="0"/>
          <w:numId w:val="1"/>
        </w:numPr>
        <w:spacing w:after="0"/>
        <w:rPr>
          <w:rFonts w:cs="Arial"/>
        </w:rPr>
      </w:pPr>
      <w:r w:rsidRPr="001B1949">
        <w:rPr>
          <w:rFonts w:cs="Arial"/>
        </w:rPr>
        <w:t xml:space="preserve">Minimální výše celkových způsobilých výdajů projektu: </w:t>
      </w:r>
      <w:r w:rsidR="001B1949" w:rsidRPr="001B1949">
        <w:rPr>
          <w:rFonts w:cs="Arial"/>
        </w:rPr>
        <w:t>400 000,-</w:t>
      </w:r>
      <w:r w:rsidR="00E309E2" w:rsidRPr="001B1949">
        <w:rPr>
          <w:rFonts w:cs="Arial"/>
        </w:rPr>
        <w:t xml:space="preserve"> </w:t>
      </w:r>
      <w:r w:rsidRPr="001B1949">
        <w:rPr>
          <w:rFonts w:cs="Arial"/>
        </w:rPr>
        <w:t>CZK</w:t>
      </w:r>
    </w:p>
    <w:p w14:paraId="1C7AE304" w14:textId="1F68527B" w:rsidR="00F52775" w:rsidRPr="001B1949" w:rsidRDefault="00F52775" w:rsidP="00F52775">
      <w:pPr>
        <w:pStyle w:val="Odrky123"/>
        <w:numPr>
          <w:ilvl w:val="0"/>
          <w:numId w:val="1"/>
        </w:numPr>
        <w:spacing w:after="0"/>
        <w:rPr>
          <w:rFonts w:cs="Arial"/>
        </w:rPr>
      </w:pPr>
      <w:r w:rsidRPr="001B1949">
        <w:rPr>
          <w:rFonts w:cs="Arial"/>
        </w:rPr>
        <w:t xml:space="preserve">Maximální výše celkových způsobilých výdajů projektu: </w:t>
      </w:r>
      <w:r w:rsidR="001B1949" w:rsidRPr="001B1949">
        <w:rPr>
          <w:rFonts w:cs="Arial"/>
        </w:rPr>
        <w:t>3 000 000,-</w:t>
      </w:r>
      <w:r w:rsidR="00E309E2" w:rsidRPr="001B1949">
        <w:rPr>
          <w:rFonts w:cs="Arial"/>
        </w:rPr>
        <w:t xml:space="preserve"> </w:t>
      </w:r>
      <w:r w:rsidR="00BE7229" w:rsidRPr="001B1949">
        <w:rPr>
          <w:rFonts w:cs="Arial"/>
        </w:rPr>
        <w:t xml:space="preserve"> </w:t>
      </w:r>
      <w:r w:rsidRPr="001B1949">
        <w:rPr>
          <w:rFonts w:cs="Arial"/>
        </w:rPr>
        <w:t>CZK</w:t>
      </w:r>
    </w:p>
    <w:p w14:paraId="1C7AE30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7C54FD">
        <w:rPr>
          <w:b/>
          <w:sz w:val="24"/>
          <w:szCs w:val="24"/>
        </w:rPr>
        <w:t>Forma financování</w:t>
      </w:r>
      <w:bookmarkEnd w:id="13"/>
    </w:p>
    <w:p w14:paraId="1C7AE308" w14:textId="77777777" w:rsidR="00F52775" w:rsidRPr="001B1949" w:rsidRDefault="00F52775" w:rsidP="00F52775">
      <w:pPr>
        <w:spacing w:after="0"/>
      </w:pPr>
      <w:r w:rsidRPr="001B1949">
        <w:t>Ex ante / Ex post</w:t>
      </w:r>
    </w:p>
    <w:p w14:paraId="1C7AE309" w14:textId="77777777" w:rsidR="00F52775" w:rsidRPr="00FE7CD7" w:rsidRDefault="00F52775" w:rsidP="00F52775">
      <w:pPr>
        <w:spacing w:after="0"/>
        <w:rPr>
          <w:highlight w:val="yellow"/>
        </w:rPr>
      </w:pPr>
    </w:p>
    <w:p w14:paraId="1C7AE30A" w14:textId="77777777" w:rsidR="00F52775" w:rsidRPr="001B1949" w:rsidRDefault="00F52775" w:rsidP="00F52775">
      <w:pPr>
        <w:spacing w:after="0"/>
      </w:pPr>
      <w:r w:rsidRPr="001B1949">
        <w:t xml:space="preserve">Vysvětlení kategorií je k dispozici v Obecné části pravidel pro žadatele a příjemce v rámci Operačního programu Zaměstnanost (konkrétní odkaz na elektronickou verzi tohoto dokumentu viz </w:t>
      </w:r>
      <w:r w:rsidR="007D1472" w:rsidRPr="001B1949">
        <w:t>část 10</w:t>
      </w:r>
      <w:r w:rsidRPr="001B1949">
        <w:t>.2 této výzvy MAS).</w:t>
      </w:r>
    </w:p>
    <w:p w14:paraId="1C7AE30B" w14:textId="77777777" w:rsidR="00FE6FD2" w:rsidRPr="001B1949" w:rsidRDefault="00FE6FD2" w:rsidP="00F52775">
      <w:pPr>
        <w:spacing w:after="0"/>
      </w:pPr>
    </w:p>
    <w:p w14:paraId="1C7AE30C" w14:textId="77777777" w:rsidR="00F52775" w:rsidRPr="001B1949"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1B1949">
        <w:rPr>
          <w:b/>
          <w:sz w:val="24"/>
          <w:szCs w:val="24"/>
        </w:rPr>
        <w:t>Informace o podmínkách veřejné podpory</w:t>
      </w:r>
      <w:bookmarkEnd w:id="14"/>
    </w:p>
    <w:p w14:paraId="1C7AE30D" w14:textId="77777777" w:rsidR="00F52775" w:rsidRPr="001B1949" w:rsidRDefault="00F52775" w:rsidP="00F52775">
      <w:pPr>
        <w:spacing w:after="0"/>
      </w:pPr>
      <w:r w:rsidRPr="001B1949">
        <w:t>Informace o veřejné podpoře (včetně podpory de minimis) jsou k dispozici v Obecné části pravidel pro žadatele a příjemce v rámci Operačního programu Zaměstnanost (konkrétní odkaz na elektronickou verzi tohoto dokumentu viz</w:t>
      </w:r>
      <w:r w:rsidR="004305E6" w:rsidRPr="001B1949">
        <w:t xml:space="preserve"> </w:t>
      </w:r>
      <w:r w:rsidRPr="001B1949">
        <w:t>část 1</w:t>
      </w:r>
      <w:r w:rsidR="007D1472" w:rsidRPr="001B1949">
        <w:t>0</w:t>
      </w:r>
      <w:r w:rsidRPr="001B1949">
        <w:t>.2 této výzvy MAS).</w:t>
      </w:r>
    </w:p>
    <w:p w14:paraId="1C7AE30E" w14:textId="77777777" w:rsidR="00F52775" w:rsidRPr="001B1949" w:rsidRDefault="00F52775" w:rsidP="00F52775">
      <w:pPr>
        <w:spacing w:after="0"/>
      </w:pPr>
    </w:p>
    <w:p w14:paraId="1C7AE30F" w14:textId="77777777" w:rsidR="00FE7CD7" w:rsidRPr="001B1949" w:rsidRDefault="00FE7CD7" w:rsidP="00FE7CD7">
      <w:pPr>
        <w:spacing w:after="240"/>
        <w:rPr>
          <w:rFonts w:eastAsia="Arial" w:cs="Arial"/>
        </w:rPr>
      </w:pPr>
      <w:r w:rsidRPr="001B1949">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1B1949">
        <w:rPr>
          <w:rFonts w:eastAsia="Arial" w:cs="Arial"/>
          <w:vertAlign w:val="superscript"/>
        </w:rPr>
        <w:footnoteReference w:id="4"/>
      </w:r>
      <w:r w:rsidRPr="001B1949">
        <w:rPr>
          <w:rFonts w:eastAsia="Arial" w:cs="Arial"/>
        </w:rPr>
        <w:t>,</w:t>
      </w:r>
      <w:r w:rsidRPr="001B1949">
        <w:rPr>
          <w:rFonts w:eastAsia="Arial" w:cs="Arial"/>
          <w:vertAlign w:val="superscript"/>
        </w:rPr>
        <w:t xml:space="preserve"> </w:t>
      </w:r>
      <w:r w:rsidRPr="001B1949">
        <w:rPr>
          <w:rFonts w:eastAsia="Arial" w:cs="Arial"/>
        </w:rPr>
        <w:t xml:space="preserve">poskytovány v režimu podpory </w:t>
      </w:r>
      <w:r w:rsidRPr="001B1949">
        <w:rPr>
          <w:rFonts w:eastAsia="Arial" w:cs="Arial"/>
          <w:b/>
        </w:rPr>
        <w:t>de minimis</w:t>
      </w:r>
      <w:r w:rsidRPr="001B1949">
        <w:rPr>
          <w:rFonts w:eastAsia="Arial" w:cs="Arial"/>
        </w:rPr>
        <w:t xml:space="preserve">, nebo případně v režimu příslušné kategorie </w:t>
      </w:r>
      <w:r w:rsidRPr="001B1949">
        <w:rPr>
          <w:rFonts w:eastAsia="Arial" w:cs="Arial"/>
          <w:b/>
        </w:rPr>
        <w:t>blokové výjimky</w:t>
      </w:r>
      <w:r w:rsidRPr="001B1949">
        <w:rPr>
          <w:rFonts w:eastAsia="Arial" w:cs="Arial"/>
        </w:rPr>
        <w:t xml:space="preserve"> ze zákazu veřejné podpory vhodné pro aktivity Investiční priority 2.3 OPZ, nebo v režimu podpory dle Rozhodnutí Komise č. 2012/21/EU, v případě </w:t>
      </w:r>
      <w:r w:rsidRPr="001B1949">
        <w:rPr>
          <w:rFonts w:eastAsia="Arial" w:cs="Arial"/>
          <w:b/>
        </w:rPr>
        <w:t>služeb obecného hospodářského zájmu</w:t>
      </w:r>
      <w:r w:rsidRPr="001B1949">
        <w:rPr>
          <w:rFonts w:eastAsia="Arial" w:cs="Arial"/>
        </w:rPr>
        <w:t xml:space="preserve"> (zejména sociálních služeb). </w:t>
      </w:r>
    </w:p>
    <w:p w14:paraId="1C7AE310" w14:textId="77777777" w:rsidR="00FE7CD7" w:rsidRPr="001B1949" w:rsidRDefault="00FE7CD7" w:rsidP="00FE7CD7">
      <w:pPr>
        <w:spacing w:after="240"/>
        <w:rPr>
          <w:rFonts w:eastAsia="Arial" w:cs="Arial"/>
        </w:rPr>
      </w:pPr>
      <w:r w:rsidRPr="001B1949">
        <w:rPr>
          <w:rFonts w:eastAsia="Arial" w:cs="Arial"/>
        </w:rPr>
        <w:t>Poskytování finančních prostředků orgánům veřejné správy nenaplňuje kumulativně znaky veřejné podpory, a tudíž nezakládá veřejnou podporu.</w:t>
      </w:r>
    </w:p>
    <w:p w14:paraId="1C7AE311" w14:textId="77777777" w:rsidR="00FE7CD7" w:rsidRPr="001B1949" w:rsidRDefault="00FE7CD7" w:rsidP="00FE7CD7">
      <w:pPr>
        <w:spacing w:after="240"/>
        <w:rPr>
          <w:rFonts w:eastAsia="Times New Roman" w:cs="Arial"/>
          <w:bCs/>
          <w:lang w:eastAsia="cs-CZ"/>
        </w:rPr>
      </w:pPr>
      <w:r w:rsidRPr="001B1949">
        <w:rPr>
          <w:rFonts w:eastAsia="Times New Roman" w:cs="Arial"/>
          <w:bCs/>
          <w:lang w:eastAsia="cs-CZ"/>
        </w:rPr>
        <w:t>Vznik a rozvoj nových podnikatelských aktivit v oblasti s</w:t>
      </w:r>
      <w:r w:rsidR="00024067" w:rsidRPr="001B1949">
        <w:rPr>
          <w:rFonts w:eastAsia="Times New Roman" w:cs="Arial"/>
          <w:bCs/>
          <w:lang w:eastAsia="cs-CZ"/>
        </w:rPr>
        <w:t>ociálního podnikání</w:t>
      </w:r>
      <w:r w:rsidRPr="001B1949">
        <w:rPr>
          <w:rFonts w:eastAsia="Times New Roman" w:cs="Arial"/>
          <w:bCs/>
          <w:lang w:eastAsia="cs-CZ"/>
        </w:rPr>
        <w:t xml:space="preserve"> bude podporován výhradně v režimu podpory de minimis.</w:t>
      </w:r>
      <w:r w:rsidR="002F74FD" w:rsidRPr="001B1949">
        <w:rPr>
          <w:rFonts w:eastAsia="Times New Roman" w:cs="Arial"/>
          <w:bCs/>
          <w:lang w:eastAsia="cs-CZ"/>
        </w:rPr>
        <w:t xml:space="preserve"> </w:t>
      </w:r>
      <w:r w:rsidR="002F74FD" w:rsidRPr="001B1949">
        <w:rPr>
          <w:rFonts w:cstheme="majorHAnsi"/>
        </w:rPr>
        <w:t xml:space="preserve">Celková výše podpory de minimis pro činnosti spadající do oblasti zemědělské prvovýroby (Zákon č. 252/1997 Sb., o zemědělství) podle nařízení Komise (EU) č. 1408/2013 poskytnuté jednomu podniku nesmí  za libovolná tři po sobě jdoucí jednoletá účetní období překročit částku </w:t>
      </w:r>
      <w:r w:rsidR="002F74FD" w:rsidRPr="001B1949">
        <w:rPr>
          <w:rFonts w:cstheme="majorHAnsi"/>
          <w:b/>
        </w:rPr>
        <w:t xml:space="preserve">15 000 EUR. </w:t>
      </w:r>
      <w:r w:rsidR="002F74FD" w:rsidRPr="001B1949">
        <w:rPr>
          <w:rFonts w:cstheme="majorHAnsi"/>
        </w:rPr>
        <w:t xml:space="preserve">Celková výše podpory de minimis pro ostatní činnosti podle nařízení Komise (EU) č. 1407/2013 poskytnuté jednomu podniku nesmí za libovolná tři po sobě jdoucí jednoletá účetní období překročit částku </w:t>
      </w:r>
      <w:r w:rsidR="002F74FD" w:rsidRPr="001B1949">
        <w:rPr>
          <w:rFonts w:cstheme="majorHAnsi"/>
          <w:b/>
        </w:rPr>
        <w:t>200 000 EUR</w:t>
      </w:r>
      <w:r w:rsidR="002F74FD" w:rsidRPr="001B1949">
        <w:rPr>
          <w:rFonts w:cstheme="majorHAnsi"/>
        </w:rPr>
        <w:t>. Žadatel může předložit projekt, který bude kombinací činností spadající do oblasti zemědělské prvovýroby (podle Zákona č. 252/1997 Sb., o zemědělství) i do ostatní činnosti (tzn. kombinací podpor podle nařízení Komise č. 1408/2013 a č. 1407/2013). V takovém případě musí v klíčových aktivitách projektu jednoznačně oddělit typy činností a náklady s každou z nich spojené.</w:t>
      </w:r>
      <w:r w:rsidRPr="001B1949">
        <w:rPr>
          <w:rFonts w:eastAsia="Times New Roman" w:cs="Arial"/>
          <w:bCs/>
          <w:lang w:eastAsia="cs-CZ"/>
        </w:rPr>
        <w:t xml:space="preserve"> </w:t>
      </w:r>
    </w:p>
    <w:p w14:paraId="1C7AE312" w14:textId="77777777" w:rsidR="00FE7CD7" w:rsidRPr="00832A14" w:rsidRDefault="00FE7CD7" w:rsidP="00FE7CD7">
      <w:pPr>
        <w:spacing w:after="0"/>
        <w:rPr>
          <w:rFonts w:eastAsia="Arial" w:cs="Arial"/>
        </w:rPr>
      </w:pPr>
      <w:r w:rsidRPr="001B1949">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w:t>
      </w:r>
      <w:r w:rsidRPr="001B1949">
        <w:rPr>
          <w:rFonts w:eastAsia="Arial" w:cs="Arial"/>
        </w:rPr>
        <w:lastRenderedPageBreak/>
        <w:t xml:space="preserve">zaměstnanost (konkrétní odkaz na elektronickou verzi tohoto dokumentu </w:t>
      </w:r>
      <w:r w:rsidR="00BC0496" w:rsidRPr="001B1949">
        <w:rPr>
          <w:rFonts w:eastAsia="Arial" w:cs="Arial"/>
        </w:rPr>
        <w:t>viz část 1</w:t>
      </w:r>
      <w:r w:rsidR="007D1472" w:rsidRPr="001B1949">
        <w:rPr>
          <w:rFonts w:eastAsia="Arial" w:cs="Arial"/>
        </w:rPr>
        <w:t>0</w:t>
      </w:r>
      <w:r w:rsidRPr="001B1949">
        <w:rPr>
          <w:rFonts w:eastAsia="Arial" w:cs="Arial"/>
        </w:rPr>
        <w:t xml:space="preserve">.2 této výzvy). V důsledku toho je možné, že projekt nebude z veřejných zdrojů podpořen v maximálním rozsahu vyplývajícím z vymezení v části </w:t>
      </w:r>
      <w:r w:rsidR="00BC0496" w:rsidRPr="001B1949">
        <w:rPr>
          <w:rFonts w:eastAsia="Arial" w:cs="Arial"/>
        </w:rPr>
        <w:t>4</w:t>
      </w:r>
      <w:r w:rsidR="007D1472" w:rsidRPr="001B1949">
        <w:rPr>
          <w:rFonts w:eastAsia="Arial" w:cs="Arial"/>
        </w:rPr>
        <w:t>.4</w:t>
      </w:r>
      <w:r w:rsidRPr="001B1949">
        <w:rPr>
          <w:rFonts w:eastAsia="Arial" w:cs="Arial"/>
        </w:rPr>
        <w:t xml:space="preserve"> této výzvy (Míra podpory – rozpad zdrojů financování).</w:t>
      </w:r>
    </w:p>
    <w:p w14:paraId="1C7AE313" w14:textId="77777777" w:rsidR="00FE7CD7" w:rsidRPr="00832A14" w:rsidRDefault="00FE7CD7" w:rsidP="00FE7CD7">
      <w:pPr>
        <w:spacing w:before="80" w:after="80"/>
        <w:rPr>
          <w:rFonts w:eastAsia="Arial Unicode MS" w:cs="Arial"/>
          <w:lang w:eastAsia="cs-CZ"/>
        </w:rPr>
      </w:pPr>
    </w:p>
    <w:p w14:paraId="1C7AE318" w14:textId="77777777" w:rsidR="00FE7CD7" w:rsidRPr="00832A14" w:rsidRDefault="00FE7CD7" w:rsidP="00FE7CD7">
      <w:pPr>
        <w:spacing w:before="80" w:after="80"/>
        <w:rPr>
          <w:rFonts w:eastAsia="Arial Unicode MS" w:cs="Arial"/>
          <w:b/>
          <w:lang w:eastAsia="cs-CZ"/>
        </w:rPr>
      </w:pPr>
    </w:p>
    <w:p w14:paraId="1C7AE319" w14:textId="77777777" w:rsidR="00FE7CD7" w:rsidRPr="00832A14" w:rsidRDefault="00FE7CD7" w:rsidP="00FE7CD7">
      <w:pPr>
        <w:spacing w:before="80" w:after="80"/>
        <w:rPr>
          <w:rFonts w:eastAsia="Arial Unicode MS" w:cs="Arial"/>
          <w:b/>
          <w:lang w:eastAsia="cs-CZ"/>
        </w:rPr>
      </w:pPr>
      <w:r w:rsidRPr="001B1949">
        <w:rPr>
          <w:rFonts w:eastAsia="Arial Unicode MS" w:cs="Arial"/>
          <w:b/>
          <w:lang w:eastAsia="cs-CZ"/>
        </w:rPr>
        <w:t>! V rámci jednoho projektu nelze kombinovat více režimů veřejné podpory.</w:t>
      </w:r>
    </w:p>
    <w:p w14:paraId="1C7AE31A" w14:textId="77777777" w:rsidR="00F52775" w:rsidRPr="007C54FD" w:rsidRDefault="00F52775" w:rsidP="00F52775">
      <w:pPr>
        <w:spacing w:after="0"/>
      </w:pPr>
    </w:p>
    <w:p w14:paraId="1C7AE31B" w14:textId="77777777" w:rsidR="00F52775" w:rsidRPr="007C54FD" w:rsidRDefault="00F52775" w:rsidP="00F52775">
      <w:pPr>
        <w:spacing w:after="0"/>
      </w:pPr>
    </w:p>
    <w:p w14:paraId="1C7AE31C"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5" w:name="_Toc416352524"/>
      <w:r w:rsidRPr="007C54FD">
        <w:rPr>
          <w:b/>
          <w:sz w:val="28"/>
          <w:szCs w:val="28"/>
        </w:rPr>
        <w:t>Věcné zaměření</w:t>
      </w:r>
      <w:bookmarkEnd w:id="15"/>
    </w:p>
    <w:p w14:paraId="1C7AE31D"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7C54FD">
        <w:rPr>
          <w:b/>
          <w:sz w:val="24"/>
          <w:szCs w:val="24"/>
        </w:rPr>
        <w:t>Popis podporovaných aktivit</w:t>
      </w:r>
      <w:bookmarkEnd w:id="16"/>
    </w:p>
    <w:p w14:paraId="2BCC9DDF" w14:textId="77777777" w:rsidR="002A05EE" w:rsidRPr="002A05EE" w:rsidRDefault="002A05EE" w:rsidP="002A05EE">
      <w:pPr>
        <w:autoSpaceDE w:val="0"/>
        <w:autoSpaceDN w:val="0"/>
        <w:adjustRightInd w:val="0"/>
        <w:spacing w:after="0"/>
        <w:jc w:val="left"/>
        <w:rPr>
          <w:rFonts w:cstheme="minorHAnsi"/>
          <w:color w:val="000000"/>
          <w:sz w:val="24"/>
          <w:szCs w:val="24"/>
        </w:rPr>
      </w:pPr>
      <w:r w:rsidRPr="002A05EE">
        <w:rPr>
          <w:rFonts w:cstheme="minorHAnsi"/>
          <w:color w:val="000000"/>
          <w:sz w:val="24"/>
          <w:szCs w:val="24"/>
        </w:rPr>
        <w:t xml:space="preserve">Tato výzva MAS Labské skály je realizována v rámci   Strategie SCLLD  MAS Labské skály  2014 – 2023 a je zaměřena na podporu provozu sociálního podnikání v území MAS. </w:t>
      </w:r>
    </w:p>
    <w:p w14:paraId="63D1381F" w14:textId="77777777" w:rsidR="002A05EE" w:rsidRPr="002A05EE" w:rsidRDefault="002A05EE" w:rsidP="002A05EE">
      <w:pPr>
        <w:pStyle w:val="Odstavecseseznamem"/>
        <w:autoSpaceDE w:val="0"/>
        <w:autoSpaceDN w:val="0"/>
        <w:adjustRightInd w:val="0"/>
        <w:spacing w:after="0"/>
        <w:ind w:left="360"/>
        <w:jc w:val="left"/>
        <w:rPr>
          <w:rFonts w:cstheme="minorHAnsi"/>
          <w:color w:val="000000"/>
          <w:sz w:val="24"/>
          <w:szCs w:val="24"/>
        </w:rPr>
      </w:pPr>
    </w:p>
    <w:p w14:paraId="6C62DB5F" w14:textId="77777777" w:rsidR="002A05EE" w:rsidRDefault="002A05EE" w:rsidP="002A05EE">
      <w:pPr>
        <w:pStyle w:val="Default"/>
        <w:rPr>
          <w:rFonts w:asciiTheme="minorHAnsi" w:hAnsiTheme="minorHAnsi"/>
        </w:rPr>
      </w:pPr>
      <w:r w:rsidRPr="00ED692E">
        <w:rPr>
          <w:rFonts w:asciiTheme="minorHAnsi" w:hAnsiTheme="minorHAnsi"/>
        </w:rPr>
        <w:t>Realizace následujících aktivit přispěje ke zlepšení sociální ekonomiky na území MAS</w:t>
      </w:r>
      <w:r>
        <w:rPr>
          <w:rFonts w:asciiTheme="minorHAnsi" w:hAnsiTheme="minorHAnsi"/>
        </w:rPr>
        <w:t xml:space="preserve"> Labské skály</w:t>
      </w:r>
      <w:r w:rsidRPr="00ED692E">
        <w:rPr>
          <w:rFonts w:asciiTheme="minorHAnsi" w:hAnsiTheme="minorHAnsi"/>
        </w:rPr>
        <w:t xml:space="preserve"> a to podporou akcí neinvestičního charakteru v oblasti sociálního podnikání. Jedná se o podporu vzniku a rozvoje sociálních podniků, kde získají uplatnění osoby, které jsou na trhu práce ohroženy. Na základě analýzy v území byla zjištěna potřeba cíleně podporovat skupiny obyvatel, které jsou sociálním vyloučením ohrožené, aby se neocitly na okraji společnosti a to rozvojem sociálních podniků. </w:t>
      </w:r>
      <w:r>
        <w:rPr>
          <w:rFonts w:asciiTheme="minorHAnsi" w:hAnsiTheme="minorHAnsi"/>
        </w:rPr>
        <w:t>Využitím podpory</w:t>
      </w:r>
      <w:r w:rsidRPr="00ED692E">
        <w:rPr>
          <w:rFonts w:asciiTheme="minorHAnsi" w:hAnsiTheme="minorHAnsi"/>
        </w:rPr>
        <w:t xml:space="preserve"> vznikne nová podnikatelská aktivita nebo dojde k rozšíření nabízených produktů a služeb</w:t>
      </w:r>
      <w:r>
        <w:rPr>
          <w:rFonts w:asciiTheme="minorHAnsi" w:hAnsiTheme="minorHAnsi"/>
        </w:rPr>
        <w:t xml:space="preserve"> a dále dojde ke spolupráci partnerů na trhu práce</w:t>
      </w:r>
      <w:r w:rsidRPr="00ED692E">
        <w:rPr>
          <w:rFonts w:asciiTheme="minorHAnsi" w:hAnsiTheme="minorHAnsi"/>
        </w:rPr>
        <w:t xml:space="preserve">. </w:t>
      </w:r>
    </w:p>
    <w:p w14:paraId="2786AABF" w14:textId="77777777" w:rsidR="002A05EE" w:rsidRPr="00ED692E" w:rsidRDefault="002A05EE" w:rsidP="002A05EE">
      <w:pPr>
        <w:pStyle w:val="Default"/>
        <w:ind w:left="360"/>
        <w:rPr>
          <w:rFonts w:asciiTheme="minorHAnsi" w:hAnsiTheme="minorHAnsi"/>
        </w:rPr>
      </w:pPr>
    </w:p>
    <w:p w14:paraId="74513621" w14:textId="62CE8808" w:rsidR="002A05EE" w:rsidRDefault="002A05EE" w:rsidP="002A05EE">
      <w:pPr>
        <w:autoSpaceDE w:val="0"/>
        <w:autoSpaceDN w:val="0"/>
        <w:adjustRightInd w:val="0"/>
        <w:spacing w:after="0"/>
        <w:jc w:val="left"/>
        <w:rPr>
          <w:sz w:val="24"/>
          <w:szCs w:val="24"/>
        </w:rPr>
      </w:pPr>
      <w:r w:rsidRPr="002A05EE">
        <w:rPr>
          <w:sz w:val="24"/>
          <w:szCs w:val="24"/>
        </w:rPr>
        <w:t>Cílem opatření je podpořit podnikatelské prostředí zohledňující potřeby a specifika cílových skupin při jejich začleňování na trh práce a zohledňující potřeby a možnosti v území.</w:t>
      </w:r>
    </w:p>
    <w:p w14:paraId="2845890D" w14:textId="77777777" w:rsidR="00B24EEA" w:rsidRPr="002A05EE" w:rsidRDefault="00B24EEA" w:rsidP="002A05EE">
      <w:pPr>
        <w:autoSpaceDE w:val="0"/>
        <w:autoSpaceDN w:val="0"/>
        <w:adjustRightInd w:val="0"/>
        <w:spacing w:after="0"/>
        <w:jc w:val="left"/>
        <w:rPr>
          <w:rFonts w:cstheme="minorHAnsi"/>
          <w:color w:val="000000"/>
          <w:sz w:val="24"/>
          <w:szCs w:val="24"/>
        </w:rPr>
      </w:pPr>
    </w:p>
    <w:p w14:paraId="1C7AE31F" w14:textId="77777777" w:rsidR="00D95D85" w:rsidRPr="00B24EEA" w:rsidRDefault="00D95D85" w:rsidP="00D95D85">
      <w:pPr>
        <w:autoSpaceDE w:val="0"/>
        <w:autoSpaceDN w:val="0"/>
        <w:adjustRightInd w:val="0"/>
        <w:spacing w:after="0"/>
        <w:jc w:val="left"/>
        <w:rPr>
          <w:rFonts w:cs="Arial"/>
          <w:color w:val="000000"/>
        </w:rPr>
      </w:pPr>
      <w:r w:rsidRPr="00B24EEA">
        <w:rPr>
          <w:rFonts w:cs="Arial"/>
          <w:color w:val="000000"/>
        </w:rPr>
        <w:t xml:space="preserve">Budou podporovány pouze aktivity, které mají přímý dopad na cílové skupiny, tj. aktivity zaměřené na přímou práci s cílovými skupinami. </w:t>
      </w:r>
    </w:p>
    <w:p w14:paraId="1C7AE320" w14:textId="77777777" w:rsidR="00D95D85" w:rsidRPr="00B24EEA" w:rsidRDefault="00D95D85" w:rsidP="00D95D85">
      <w:pPr>
        <w:keepNext/>
        <w:spacing w:after="0"/>
      </w:pPr>
      <w:r w:rsidRPr="00B24EEA">
        <w:t>Jednotlivé aktivity lze při realizaci projektů mezi sebou navzájem kombinovat. Z popisu projektu však musí být jasně zřejmé, které činnosti spadají do dané aktivity a stejně tak musí být náklady na jednotlivé typy aktivit odděleny v rozpočtu projektu.</w:t>
      </w:r>
    </w:p>
    <w:p w14:paraId="1C7AE321" w14:textId="77777777" w:rsidR="00D95D85" w:rsidRPr="0038585D" w:rsidRDefault="00D95D85" w:rsidP="00D95D85">
      <w:pPr>
        <w:spacing w:after="0"/>
        <w:rPr>
          <w:rFonts w:eastAsia="Arial" w:cs="Arial"/>
          <w:b/>
          <w:highlight w:val="cyan"/>
        </w:rPr>
      </w:pPr>
    </w:p>
    <w:p w14:paraId="1C7AE329" w14:textId="7B80DDE3" w:rsidR="005B0477" w:rsidRPr="00B24EEA" w:rsidRDefault="005B0477" w:rsidP="00F61D11">
      <w:pPr>
        <w:spacing w:after="0"/>
        <w:rPr>
          <w:rFonts w:cs="Arial"/>
        </w:rPr>
      </w:pPr>
      <w:r w:rsidRPr="00B24EEA">
        <w:rPr>
          <w:rFonts w:cs="Arial"/>
        </w:rPr>
        <w:t>Maximální objem nákladů investičního charakteru (nákup dlouhodobého hmotného i nehmotného majetku) na celkových přímých způsobilých nákladech projektu činí 50 %.</w:t>
      </w:r>
    </w:p>
    <w:p w14:paraId="1C7AE32A" w14:textId="77777777" w:rsidR="00716FC8" w:rsidRPr="00B24EEA" w:rsidRDefault="00716FC8" w:rsidP="00F61D11">
      <w:pPr>
        <w:spacing w:after="0"/>
        <w:rPr>
          <w:rFonts w:ascii="Arial" w:hAnsi="Arial" w:cs="Arial"/>
          <w:color w:val="FF0000"/>
          <w:sz w:val="20"/>
          <w:szCs w:val="20"/>
        </w:rPr>
      </w:pPr>
    </w:p>
    <w:p w14:paraId="1C7AE32B" w14:textId="0FEBA5CA" w:rsidR="00716FC8" w:rsidRDefault="00716FC8" w:rsidP="00F61D11">
      <w:pPr>
        <w:spacing w:after="0"/>
        <w:rPr>
          <w:rFonts w:cs="Arial"/>
        </w:rPr>
      </w:pPr>
      <w:r w:rsidRPr="00B24EEA">
        <w:rPr>
          <w:rFonts w:cs="Arial"/>
        </w:rPr>
        <w:t>V případě aktivity Integrační sociální podnik a Environmentální sociální podnik jsou rozpoznávací znaky integračního / environmentálního sociálního podniku pro příjemce závazné v plném rozsahu a budou sledovány v průběhu realizace projektu.</w:t>
      </w:r>
    </w:p>
    <w:p w14:paraId="5E43F339" w14:textId="77777777" w:rsidR="00DA1B21" w:rsidRDefault="00DA1B21" w:rsidP="00F61D11">
      <w:pPr>
        <w:spacing w:after="0"/>
        <w:rPr>
          <w:rFonts w:cs="Arial"/>
        </w:rPr>
      </w:pPr>
    </w:p>
    <w:p w14:paraId="1E8AA05A" w14:textId="77777777" w:rsidR="00DA1B21" w:rsidRPr="00533889" w:rsidRDefault="00DA1B21" w:rsidP="00DA1B21">
      <w:pPr>
        <w:autoSpaceDE w:val="0"/>
        <w:autoSpaceDN w:val="0"/>
        <w:adjustRightInd w:val="0"/>
        <w:spacing w:after="0"/>
        <w:jc w:val="left"/>
        <w:rPr>
          <w:rFonts w:cstheme="minorHAnsi"/>
          <w:color w:val="000000"/>
          <w:sz w:val="24"/>
          <w:szCs w:val="24"/>
        </w:rPr>
      </w:pPr>
      <w:r w:rsidRPr="00533889">
        <w:rPr>
          <w:rFonts w:cstheme="minorHAnsi"/>
          <w:b/>
          <w:bCs/>
          <w:color w:val="000000"/>
          <w:sz w:val="24"/>
          <w:szCs w:val="24"/>
        </w:rPr>
        <w:t xml:space="preserve">Podporované aktivity: </w:t>
      </w:r>
    </w:p>
    <w:p w14:paraId="47367064" w14:textId="77777777" w:rsidR="00DA1B21" w:rsidRPr="00533889" w:rsidRDefault="00DA1B21" w:rsidP="00DA1B21">
      <w:pPr>
        <w:autoSpaceDE w:val="0"/>
        <w:autoSpaceDN w:val="0"/>
        <w:adjustRightInd w:val="0"/>
        <w:spacing w:after="0"/>
        <w:jc w:val="left"/>
        <w:rPr>
          <w:rFonts w:cstheme="minorHAnsi"/>
          <w:color w:val="000000"/>
          <w:sz w:val="24"/>
          <w:szCs w:val="24"/>
        </w:rPr>
      </w:pPr>
    </w:p>
    <w:p w14:paraId="0E82820D" w14:textId="77777777" w:rsidR="00DA1B21" w:rsidRPr="009154C8" w:rsidRDefault="00DA1B21" w:rsidP="00DA1B21">
      <w:pPr>
        <w:pStyle w:val="Default"/>
        <w:rPr>
          <w:rFonts w:asciiTheme="minorHAnsi" w:hAnsiTheme="minorHAnsi"/>
        </w:rPr>
      </w:pPr>
      <w:r w:rsidRPr="009154C8">
        <w:rPr>
          <w:rFonts w:asciiTheme="minorHAnsi" w:hAnsiTheme="minorHAnsi"/>
        </w:rPr>
        <w:t xml:space="preserve">1 Vznik nových a rozvoj existujících podnikatelských aktivit v oblasti sociálního podnikání </w:t>
      </w:r>
    </w:p>
    <w:p w14:paraId="3FC3D868" w14:textId="77777777" w:rsidR="00DA1B21" w:rsidRPr="009154C8" w:rsidRDefault="00DA1B21" w:rsidP="00DA1B21">
      <w:pPr>
        <w:pStyle w:val="Default"/>
        <w:rPr>
          <w:rFonts w:asciiTheme="minorHAnsi" w:hAnsiTheme="minorHAnsi"/>
        </w:rPr>
      </w:pPr>
      <w:r>
        <w:rPr>
          <w:rFonts w:asciiTheme="minorHAnsi" w:hAnsiTheme="minorHAnsi"/>
        </w:rPr>
        <w:t xml:space="preserve">    </w:t>
      </w:r>
      <w:r w:rsidRPr="009154C8">
        <w:rPr>
          <w:rFonts w:asciiTheme="minorHAnsi" w:hAnsiTheme="minorHAnsi"/>
        </w:rPr>
        <w:t xml:space="preserve">1.1 Integrační sociální podnik </w:t>
      </w:r>
    </w:p>
    <w:p w14:paraId="5751E3A6" w14:textId="77777777" w:rsidR="00DA1B21" w:rsidRDefault="00DA1B21" w:rsidP="00DA1B21">
      <w:pPr>
        <w:pStyle w:val="Default"/>
        <w:rPr>
          <w:rFonts w:asciiTheme="minorHAnsi" w:hAnsiTheme="minorHAnsi"/>
        </w:rPr>
      </w:pPr>
      <w:r>
        <w:rPr>
          <w:rFonts w:asciiTheme="minorHAnsi" w:hAnsiTheme="minorHAnsi"/>
        </w:rPr>
        <w:t xml:space="preserve">    </w:t>
      </w:r>
      <w:r w:rsidRPr="009154C8">
        <w:rPr>
          <w:rFonts w:asciiTheme="minorHAnsi" w:hAnsiTheme="minorHAnsi"/>
        </w:rPr>
        <w:t xml:space="preserve">1.2 Environmentální sociální podnik </w:t>
      </w:r>
    </w:p>
    <w:p w14:paraId="7B973749" w14:textId="77777777" w:rsidR="00DA1B21" w:rsidRPr="009154C8" w:rsidRDefault="00DA1B21" w:rsidP="00DA1B21">
      <w:pPr>
        <w:pStyle w:val="Default"/>
        <w:rPr>
          <w:rFonts w:asciiTheme="minorHAnsi" w:hAnsiTheme="minorHAnsi"/>
        </w:rPr>
      </w:pPr>
    </w:p>
    <w:p w14:paraId="7330DF81" w14:textId="77777777" w:rsidR="00DA1B21" w:rsidRPr="009154C8" w:rsidRDefault="00DA1B21" w:rsidP="00DA1B21">
      <w:pPr>
        <w:spacing w:after="0"/>
        <w:rPr>
          <w:sz w:val="24"/>
          <w:szCs w:val="24"/>
        </w:rPr>
      </w:pPr>
      <w:r w:rsidRPr="009154C8">
        <w:rPr>
          <w:sz w:val="24"/>
          <w:szCs w:val="24"/>
        </w:rPr>
        <w:t>Definice jednotlivých aktivit viz příloha č. 2 – Popis podporovaných aktivit</w:t>
      </w:r>
    </w:p>
    <w:p w14:paraId="4F1CC5F2" w14:textId="77777777" w:rsidR="00B24EEA" w:rsidRPr="00E51EBA" w:rsidRDefault="00B24EEA" w:rsidP="00F61D11">
      <w:pPr>
        <w:spacing w:after="0"/>
      </w:pPr>
    </w:p>
    <w:p w14:paraId="1C7AE32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7C54FD">
        <w:rPr>
          <w:b/>
          <w:sz w:val="24"/>
          <w:szCs w:val="24"/>
        </w:rPr>
        <w:lastRenderedPageBreak/>
        <w:t>Indikátory</w:t>
      </w:r>
      <w:bookmarkEnd w:id="17"/>
    </w:p>
    <w:p w14:paraId="1C7AE32D" w14:textId="77777777" w:rsidR="00F52775" w:rsidRPr="00DA1B21" w:rsidRDefault="00F52775" w:rsidP="00F52775">
      <w:pPr>
        <w:spacing w:after="0"/>
      </w:pPr>
      <w:r w:rsidRPr="00DA1B21">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DA1B21">
        <w:t xml:space="preserve"> </w:t>
      </w:r>
      <w:r w:rsidR="007D1472" w:rsidRPr="00DA1B21">
        <w:t>část 10</w:t>
      </w:r>
      <w:r w:rsidRPr="00DA1B21">
        <w:t>.2 této výzvy MAS).</w:t>
      </w:r>
    </w:p>
    <w:p w14:paraId="1C7AE32E" w14:textId="77777777" w:rsidR="00F52775" w:rsidRPr="00DA1B21" w:rsidRDefault="00F52775" w:rsidP="00F52775">
      <w:pPr>
        <w:spacing w:after="0"/>
      </w:pPr>
    </w:p>
    <w:p w14:paraId="1C7AE32F" w14:textId="77777777" w:rsidR="00F52775" w:rsidRPr="007C54FD" w:rsidRDefault="00F52775" w:rsidP="00F52775">
      <w:pPr>
        <w:spacing w:after="0"/>
      </w:pPr>
      <w:r w:rsidRPr="00DA1B21">
        <w:t>V žádosti o podporu žadatel uvede cílovou hodnotu (tj. hodnotu, která se chápe jako závazek žadatele, kterého má dosáhnout díky realizaci projektu uvedeného v žádosti o podporu) k následujícím indikátorům:</w:t>
      </w:r>
    </w:p>
    <w:p w14:paraId="1C7AE330" w14:textId="77777777" w:rsidR="00F52775" w:rsidRDefault="00F52775"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20"/>
        <w:gridCol w:w="1845"/>
        <w:gridCol w:w="1854"/>
      </w:tblGrid>
      <w:tr w:rsidR="00EB61B2" w:rsidRPr="00832A14" w14:paraId="1C7AE335" w14:textId="77777777" w:rsidTr="00DA1B21">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832A14" w:rsidRDefault="00EB61B2" w:rsidP="001E04CB">
            <w:pPr>
              <w:spacing w:after="120" w:line="276" w:lineRule="auto"/>
              <w:rPr>
                <w:rFonts w:cs="Arial"/>
              </w:rPr>
            </w:pPr>
            <w:r w:rsidRPr="00832A14">
              <w:rPr>
                <w:rFonts w:cs="Arial"/>
                <w:b/>
                <w:bCs/>
              </w:rPr>
              <w:t>Kód</w:t>
            </w:r>
            <w:r w:rsidRPr="00832A14">
              <w:rPr>
                <w:rStyle w:val="Znakapoznpodarou"/>
                <w:rFonts w:cs="Arial"/>
                <w:b/>
              </w:rPr>
              <w:footnoteReference w:id="5"/>
            </w:r>
          </w:p>
        </w:tc>
        <w:tc>
          <w:tcPr>
            <w:tcW w:w="2273" w:type="pct"/>
            <w:tcBorders>
              <w:top w:val="single" w:sz="4" w:space="0" w:color="auto"/>
              <w:left w:val="single" w:sz="4" w:space="0" w:color="auto"/>
              <w:bottom w:val="single" w:sz="4" w:space="0" w:color="auto"/>
              <w:right w:val="single" w:sz="4" w:space="0" w:color="auto"/>
            </w:tcBorders>
            <w:hideMark/>
          </w:tcPr>
          <w:p w14:paraId="1C7AE332" w14:textId="77777777" w:rsidR="00EB61B2" w:rsidRPr="00832A14" w:rsidRDefault="00EB61B2" w:rsidP="001E04CB">
            <w:pPr>
              <w:spacing w:after="120" w:line="276" w:lineRule="auto"/>
              <w:rPr>
                <w:rFonts w:cs="Arial"/>
              </w:rPr>
            </w:pPr>
            <w:r w:rsidRPr="00832A14">
              <w:rPr>
                <w:rFonts w:cs="Arial"/>
                <w:b/>
                <w:bCs/>
              </w:rPr>
              <w:t xml:space="preserve">Název indikátoru </w:t>
            </w:r>
          </w:p>
        </w:tc>
        <w:tc>
          <w:tcPr>
            <w:tcW w:w="1018" w:type="pct"/>
            <w:tcBorders>
              <w:top w:val="single" w:sz="4" w:space="0" w:color="auto"/>
              <w:left w:val="single" w:sz="4" w:space="0" w:color="auto"/>
              <w:bottom w:val="single" w:sz="4" w:space="0" w:color="auto"/>
              <w:right w:val="single" w:sz="4" w:space="0" w:color="auto"/>
            </w:tcBorders>
            <w:hideMark/>
          </w:tcPr>
          <w:p w14:paraId="1C7AE333" w14:textId="77777777" w:rsidR="00EB61B2" w:rsidRPr="00832A14" w:rsidRDefault="00EB61B2" w:rsidP="001E04CB">
            <w:pPr>
              <w:spacing w:after="120" w:line="276" w:lineRule="auto"/>
              <w:rPr>
                <w:rFonts w:cs="Arial"/>
              </w:rPr>
            </w:pPr>
            <w:r w:rsidRPr="00832A14">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832A14" w:rsidRDefault="00EB61B2" w:rsidP="001E04CB">
            <w:pPr>
              <w:spacing w:after="120" w:line="276" w:lineRule="auto"/>
              <w:rPr>
                <w:rFonts w:cs="Arial"/>
              </w:rPr>
            </w:pPr>
            <w:r w:rsidRPr="00832A14">
              <w:rPr>
                <w:rFonts w:cs="Arial"/>
                <w:b/>
                <w:bCs/>
              </w:rPr>
              <w:t xml:space="preserve">Typ indikátoru </w:t>
            </w:r>
          </w:p>
        </w:tc>
      </w:tr>
      <w:tr w:rsidR="00EB61B2" w:rsidRPr="00DA1B21" w14:paraId="1C7AE33A" w14:textId="77777777" w:rsidTr="00DA1B21">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DA1B21" w:rsidRDefault="00EB61B2" w:rsidP="001E04CB">
            <w:pPr>
              <w:spacing w:after="120" w:line="276" w:lineRule="auto"/>
              <w:jc w:val="left"/>
              <w:rPr>
                <w:rFonts w:cs="Arial"/>
              </w:rPr>
            </w:pPr>
            <w:r w:rsidRPr="00DA1B21">
              <w:rPr>
                <w:rFonts w:cs="Arial"/>
              </w:rPr>
              <w:t xml:space="preserve">60000 </w:t>
            </w:r>
          </w:p>
        </w:tc>
        <w:tc>
          <w:tcPr>
            <w:tcW w:w="2273" w:type="pct"/>
            <w:tcBorders>
              <w:top w:val="single" w:sz="4" w:space="0" w:color="auto"/>
              <w:left w:val="single" w:sz="4" w:space="0" w:color="auto"/>
              <w:bottom w:val="single" w:sz="4" w:space="0" w:color="auto"/>
              <w:right w:val="single" w:sz="4" w:space="0" w:color="auto"/>
            </w:tcBorders>
            <w:hideMark/>
          </w:tcPr>
          <w:p w14:paraId="1C7AE337" w14:textId="77777777" w:rsidR="00EB61B2" w:rsidRPr="00DA1B21" w:rsidRDefault="00EB61B2" w:rsidP="001E04CB">
            <w:pPr>
              <w:spacing w:after="120" w:line="276" w:lineRule="auto"/>
              <w:jc w:val="left"/>
              <w:rPr>
                <w:rFonts w:cs="Arial"/>
              </w:rPr>
            </w:pPr>
            <w:r w:rsidRPr="00DA1B21">
              <w:rPr>
                <w:rFonts w:cs="Arial"/>
              </w:rPr>
              <w:t xml:space="preserve">Celkový počet účastníků </w:t>
            </w:r>
          </w:p>
        </w:tc>
        <w:tc>
          <w:tcPr>
            <w:tcW w:w="1018" w:type="pct"/>
            <w:tcBorders>
              <w:top w:val="single" w:sz="4" w:space="0" w:color="auto"/>
              <w:left w:val="single" w:sz="4" w:space="0" w:color="auto"/>
              <w:bottom w:val="single" w:sz="4" w:space="0" w:color="auto"/>
              <w:right w:val="single" w:sz="4" w:space="0" w:color="auto"/>
            </w:tcBorders>
            <w:hideMark/>
          </w:tcPr>
          <w:p w14:paraId="1C7AE338" w14:textId="77777777" w:rsidR="00EB61B2" w:rsidRPr="00DA1B21" w:rsidRDefault="0037721A" w:rsidP="001E04CB">
            <w:pPr>
              <w:spacing w:after="120" w:line="276" w:lineRule="auto"/>
              <w:jc w:val="left"/>
              <w:rPr>
                <w:rFonts w:cs="Arial"/>
              </w:rPr>
            </w:pPr>
            <w:r w:rsidRPr="00DA1B21">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DA1B21" w:rsidRDefault="00EB61B2" w:rsidP="001E04CB">
            <w:pPr>
              <w:spacing w:after="120" w:line="276" w:lineRule="auto"/>
              <w:jc w:val="left"/>
              <w:rPr>
                <w:rFonts w:cs="Arial"/>
              </w:rPr>
            </w:pPr>
            <w:r w:rsidRPr="00DA1B21">
              <w:rPr>
                <w:rFonts w:cs="Arial"/>
              </w:rPr>
              <w:t xml:space="preserve">Výstup </w:t>
            </w:r>
          </w:p>
        </w:tc>
      </w:tr>
      <w:tr w:rsidR="00EB61B2" w:rsidRPr="00DA1B21" w14:paraId="1C7AE349" w14:textId="77777777" w:rsidTr="00DA1B21">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5" w14:textId="77777777" w:rsidR="00EB61B2" w:rsidRPr="00DA1B21" w:rsidRDefault="00EB61B2" w:rsidP="001E04CB">
            <w:pPr>
              <w:spacing w:after="120" w:line="276" w:lineRule="auto"/>
              <w:jc w:val="left"/>
              <w:rPr>
                <w:rFonts w:cs="Arial"/>
              </w:rPr>
            </w:pPr>
            <w:r w:rsidRPr="00DA1B21">
              <w:rPr>
                <w:rFonts w:cs="Arial"/>
              </w:rPr>
              <w:t xml:space="preserve">10213 </w:t>
            </w:r>
          </w:p>
        </w:tc>
        <w:tc>
          <w:tcPr>
            <w:tcW w:w="2273" w:type="pct"/>
            <w:tcBorders>
              <w:top w:val="single" w:sz="4" w:space="0" w:color="auto"/>
              <w:left w:val="single" w:sz="4" w:space="0" w:color="auto"/>
              <w:bottom w:val="single" w:sz="4" w:space="0" w:color="auto"/>
              <w:right w:val="single" w:sz="4" w:space="0" w:color="auto"/>
            </w:tcBorders>
            <w:hideMark/>
          </w:tcPr>
          <w:p w14:paraId="1C7AE346" w14:textId="77777777" w:rsidR="00EB61B2" w:rsidRPr="00DA1B21" w:rsidRDefault="00EB61B2" w:rsidP="001E04CB">
            <w:pPr>
              <w:spacing w:after="120" w:line="276" w:lineRule="auto"/>
              <w:jc w:val="left"/>
              <w:rPr>
                <w:rFonts w:cs="Arial"/>
              </w:rPr>
            </w:pPr>
            <w:r w:rsidRPr="00DA1B21">
              <w:rPr>
                <w:rFonts w:cs="Arial"/>
              </w:rPr>
              <w:t xml:space="preserve">Počet sociálních podniků vzniklých díky podpoře </w:t>
            </w:r>
          </w:p>
        </w:tc>
        <w:tc>
          <w:tcPr>
            <w:tcW w:w="1018" w:type="pct"/>
            <w:tcBorders>
              <w:top w:val="single" w:sz="4" w:space="0" w:color="auto"/>
              <w:left w:val="single" w:sz="4" w:space="0" w:color="auto"/>
              <w:bottom w:val="single" w:sz="4" w:space="0" w:color="auto"/>
              <w:right w:val="single" w:sz="4" w:space="0" w:color="auto"/>
            </w:tcBorders>
            <w:hideMark/>
          </w:tcPr>
          <w:p w14:paraId="1C7AE347" w14:textId="77777777" w:rsidR="00EB61B2" w:rsidRPr="00DA1B21" w:rsidRDefault="00EB61B2" w:rsidP="001E04CB">
            <w:pPr>
              <w:spacing w:after="120" w:line="276" w:lineRule="auto"/>
              <w:jc w:val="left"/>
              <w:rPr>
                <w:rFonts w:cs="Arial"/>
              </w:rPr>
            </w:pPr>
            <w:r w:rsidRPr="00DA1B21">
              <w:rPr>
                <w:rFonts w:cs="Arial"/>
              </w:rPr>
              <w:t xml:space="preserve">Organizace </w:t>
            </w:r>
          </w:p>
        </w:tc>
        <w:tc>
          <w:tcPr>
            <w:tcW w:w="1023" w:type="pct"/>
            <w:tcBorders>
              <w:top w:val="single" w:sz="4" w:space="0" w:color="auto"/>
              <w:left w:val="single" w:sz="4" w:space="0" w:color="auto"/>
              <w:bottom w:val="single" w:sz="4" w:space="0" w:color="auto"/>
              <w:right w:val="single" w:sz="4" w:space="0" w:color="auto"/>
            </w:tcBorders>
            <w:hideMark/>
          </w:tcPr>
          <w:p w14:paraId="1C7AE348" w14:textId="77777777" w:rsidR="00EB61B2" w:rsidRPr="00DA1B21" w:rsidRDefault="00EB61B2" w:rsidP="001E04CB">
            <w:pPr>
              <w:spacing w:after="120" w:line="276" w:lineRule="auto"/>
              <w:jc w:val="left"/>
              <w:rPr>
                <w:rFonts w:cs="Arial"/>
              </w:rPr>
            </w:pPr>
            <w:r w:rsidRPr="00DA1B21">
              <w:rPr>
                <w:rFonts w:cs="Arial"/>
              </w:rPr>
              <w:t xml:space="preserve">Výstup </w:t>
            </w:r>
          </w:p>
        </w:tc>
      </w:tr>
      <w:tr w:rsidR="00EB61B2" w:rsidRPr="00DA1B21" w14:paraId="1C7AE34E" w14:textId="77777777" w:rsidTr="00DA1B21">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4A" w14:textId="77777777" w:rsidR="00EB61B2" w:rsidRPr="00DA1B21" w:rsidRDefault="00EB61B2" w:rsidP="001E04CB">
            <w:pPr>
              <w:spacing w:after="120" w:line="276" w:lineRule="auto"/>
              <w:jc w:val="left"/>
              <w:rPr>
                <w:rFonts w:cs="Arial"/>
              </w:rPr>
            </w:pPr>
            <w:r w:rsidRPr="00DA1B21">
              <w:rPr>
                <w:rFonts w:cs="Arial"/>
              </w:rPr>
              <w:t xml:space="preserve">10212 </w:t>
            </w:r>
          </w:p>
        </w:tc>
        <w:tc>
          <w:tcPr>
            <w:tcW w:w="2273" w:type="pct"/>
            <w:tcBorders>
              <w:top w:val="single" w:sz="4" w:space="0" w:color="auto"/>
              <w:left w:val="single" w:sz="4" w:space="0" w:color="auto"/>
              <w:bottom w:val="single" w:sz="4" w:space="0" w:color="auto"/>
              <w:right w:val="single" w:sz="4" w:space="0" w:color="auto"/>
            </w:tcBorders>
            <w:hideMark/>
          </w:tcPr>
          <w:p w14:paraId="1C7AE34B" w14:textId="77777777" w:rsidR="00EB61B2" w:rsidRPr="00DA1B21" w:rsidRDefault="00EB61B2" w:rsidP="001E04CB">
            <w:pPr>
              <w:spacing w:after="120" w:line="276" w:lineRule="auto"/>
              <w:jc w:val="left"/>
              <w:rPr>
                <w:rFonts w:cs="Arial"/>
              </w:rPr>
            </w:pPr>
            <w:r w:rsidRPr="00DA1B21">
              <w:rPr>
                <w:rFonts w:cs="Arial"/>
              </w:rPr>
              <w:t xml:space="preserve">Počet podpořených již existujících sociálních podniků </w:t>
            </w:r>
          </w:p>
        </w:tc>
        <w:tc>
          <w:tcPr>
            <w:tcW w:w="1018" w:type="pct"/>
            <w:tcBorders>
              <w:top w:val="single" w:sz="4" w:space="0" w:color="auto"/>
              <w:left w:val="single" w:sz="4" w:space="0" w:color="auto"/>
              <w:bottom w:val="single" w:sz="4" w:space="0" w:color="auto"/>
              <w:right w:val="single" w:sz="4" w:space="0" w:color="auto"/>
            </w:tcBorders>
            <w:hideMark/>
          </w:tcPr>
          <w:p w14:paraId="1C7AE34C" w14:textId="77777777" w:rsidR="00EB61B2" w:rsidRPr="00DA1B21" w:rsidRDefault="00EB61B2" w:rsidP="001E04CB">
            <w:pPr>
              <w:spacing w:after="120" w:line="276" w:lineRule="auto"/>
              <w:jc w:val="left"/>
              <w:rPr>
                <w:rFonts w:cs="Arial"/>
              </w:rPr>
            </w:pPr>
            <w:r w:rsidRPr="00DA1B21">
              <w:rPr>
                <w:rFonts w:cs="Arial"/>
              </w:rPr>
              <w:t xml:space="preserve">Organizace </w:t>
            </w:r>
          </w:p>
        </w:tc>
        <w:tc>
          <w:tcPr>
            <w:tcW w:w="1023" w:type="pct"/>
            <w:tcBorders>
              <w:top w:val="single" w:sz="4" w:space="0" w:color="auto"/>
              <w:left w:val="single" w:sz="4" w:space="0" w:color="auto"/>
              <w:bottom w:val="single" w:sz="4" w:space="0" w:color="auto"/>
              <w:right w:val="single" w:sz="4" w:space="0" w:color="auto"/>
            </w:tcBorders>
            <w:hideMark/>
          </w:tcPr>
          <w:p w14:paraId="1C7AE34D" w14:textId="77777777" w:rsidR="00EB61B2" w:rsidRPr="00DA1B21" w:rsidRDefault="00EB61B2" w:rsidP="001E04CB">
            <w:pPr>
              <w:spacing w:after="120" w:line="276" w:lineRule="auto"/>
              <w:jc w:val="left"/>
              <w:rPr>
                <w:rFonts w:cs="Arial"/>
              </w:rPr>
            </w:pPr>
            <w:r w:rsidRPr="00DA1B21">
              <w:rPr>
                <w:rFonts w:cs="Arial"/>
              </w:rPr>
              <w:t xml:space="preserve">Výstup </w:t>
            </w:r>
          </w:p>
        </w:tc>
      </w:tr>
    </w:tbl>
    <w:p w14:paraId="1C7AE359" w14:textId="77777777" w:rsidR="00EB61B2" w:rsidRPr="00DA1B21" w:rsidRDefault="00EB61B2" w:rsidP="00F52775">
      <w:pPr>
        <w:spacing w:after="0"/>
      </w:pPr>
    </w:p>
    <w:p w14:paraId="1C7AE35A" w14:textId="77777777" w:rsidR="009964C6" w:rsidRPr="00DA1B21" w:rsidRDefault="009964C6" w:rsidP="007D1472">
      <w:pPr>
        <w:spacing w:after="0"/>
      </w:pPr>
      <w:r w:rsidRPr="00DA1B21">
        <w:t>V případě, že projekt podporu získá, bude mít žadatel povinnost kromě indikátorů se závazkem vykazovat dosažené hodnoty také pro:</w:t>
      </w:r>
    </w:p>
    <w:p w14:paraId="1C7AE35B" w14:textId="77777777" w:rsidR="00A6300B" w:rsidRPr="00DA1B21" w:rsidRDefault="00A6300B" w:rsidP="00A6300B">
      <w:pPr>
        <w:spacing w:after="0"/>
      </w:pPr>
      <w:r w:rsidRPr="00DA1B21">
        <w:t>a)</w:t>
      </w:r>
      <w:r w:rsidRPr="00DA1B21">
        <w:tab/>
        <w:t xml:space="preserve">Indikátory výstupů, které navazují na charakteristiky účastníků jako je např. věk, postavení na trhu práce, případné znevýhodnění, atd. Tyto indikátory se načítají automaticky z Monitorovacího listu podpořené osoby skrze informační systém IS ESF 2014+, který příjemce zpracovává společně se Zprávou o realizaci projektu (ZoR); </w:t>
      </w:r>
    </w:p>
    <w:p w14:paraId="1C7AE35C" w14:textId="77777777" w:rsidR="00A6300B" w:rsidRPr="007C54FD" w:rsidRDefault="00A6300B" w:rsidP="00A6300B">
      <w:pPr>
        <w:spacing w:after="0"/>
      </w:pPr>
      <w:r w:rsidRPr="00DA1B21">
        <w:t>b)</w:t>
      </w:r>
      <w:r w:rsidRPr="00DA1B21">
        <w:tab/>
        <w:t>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vykazovány prostřednictvím Zprávy o realizaci projektu (ZoR)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7C54FD" w:rsidRDefault="00F52775" w:rsidP="00F52775">
      <w:pPr>
        <w:pStyle w:val="Odstavecseseznamem"/>
        <w:spacing w:after="0"/>
      </w:pPr>
    </w:p>
    <w:p w14:paraId="1C7AE381" w14:textId="77777777" w:rsidR="00F52775" w:rsidRDefault="00F52775" w:rsidP="00F52775">
      <w:pPr>
        <w:spacing w:after="0"/>
      </w:pPr>
    </w:p>
    <w:p w14:paraId="1C7AE382" w14:textId="77777777" w:rsidR="00C6474B" w:rsidRDefault="00C6474B" w:rsidP="00F52775">
      <w:pPr>
        <w:spacing w:after="0"/>
      </w:pPr>
    </w:p>
    <w:tbl>
      <w:tblPr>
        <w:tblW w:w="0" w:type="auto"/>
        <w:tblInd w:w="103" w:type="dxa"/>
        <w:tblLook w:val="04A0" w:firstRow="1" w:lastRow="0" w:firstColumn="1" w:lastColumn="0" w:noHBand="0" w:noVBand="1"/>
      </w:tblPr>
      <w:tblGrid>
        <w:gridCol w:w="1033"/>
        <w:gridCol w:w="5180"/>
        <w:gridCol w:w="1153"/>
        <w:gridCol w:w="1593"/>
      </w:tblGrid>
      <w:tr w:rsidR="00C6474B" w:rsidRPr="00F341F7" w14:paraId="1C7AE387" w14:textId="77777777" w:rsidTr="00DA1B21">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DA1B21" w:rsidRDefault="00C6474B" w:rsidP="001E04CB">
            <w:pPr>
              <w:pStyle w:val="Tabulkatext"/>
              <w:spacing w:line="276" w:lineRule="auto"/>
              <w:rPr>
                <w:rFonts w:cs="Arial"/>
                <w:b/>
                <w:sz w:val="22"/>
              </w:rPr>
            </w:pPr>
            <w:r w:rsidRPr="00DA1B21">
              <w:rPr>
                <w:rFonts w:cs="Arial"/>
                <w:b/>
                <w:sz w:val="22"/>
              </w:rPr>
              <w:t>Kód</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DA1B21" w:rsidRDefault="00C6474B" w:rsidP="001E04CB">
            <w:pPr>
              <w:pStyle w:val="Tabulkatext"/>
              <w:keepNext/>
              <w:spacing w:line="276" w:lineRule="auto"/>
              <w:rPr>
                <w:rFonts w:cs="Arial"/>
                <w:b/>
                <w:sz w:val="22"/>
              </w:rPr>
            </w:pPr>
            <w:r w:rsidRPr="00DA1B21">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DA1B21" w:rsidRDefault="00C6474B" w:rsidP="001E04CB">
            <w:pPr>
              <w:pStyle w:val="Tabulkatext"/>
              <w:keepNext/>
              <w:spacing w:line="276" w:lineRule="auto"/>
              <w:rPr>
                <w:rFonts w:cs="Arial"/>
                <w:b/>
                <w:sz w:val="22"/>
              </w:rPr>
            </w:pPr>
            <w:r w:rsidRPr="00DA1B21">
              <w:rPr>
                <w:rFonts w:cs="Arial"/>
                <w:b/>
                <w:sz w:val="22"/>
              </w:rPr>
              <w:t>Měrná jednotka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DA1B21" w:rsidRDefault="00C6474B" w:rsidP="001E04CB">
            <w:pPr>
              <w:pStyle w:val="Tabulkatext"/>
              <w:keepNext/>
              <w:spacing w:line="276" w:lineRule="auto"/>
              <w:rPr>
                <w:rFonts w:cs="Arial"/>
                <w:b/>
                <w:sz w:val="22"/>
              </w:rPr>
            </w:pPr>
            <w:r w:rsidRPr="00DA1B21">
              <w:rPr>
                <w:rFonts w:cs="Arial"/>
                <w:b/>
                <w:sz w:val="22"/>
              </w:rPr>
              <w:t>Typ indikátoru</w:t>
            </w:r>
          </w:p>
        </w:tc>
      </w:tr>
      <w:tr w:rsidR="00C6474B" w:rsidRPr="00F341F7" w14:paraId="1C7AE397" w14:textId="77777777" w:rsidTr="00DA1B21">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3" w14:textId="77777777" w:rsidR="00C6474B" w:rsidRPr="00DA1B21" w:rsidRDefault="00C6474B" w:rsidP="001E04CB">
            <w:pPr>
              <w:pStyle w:val="Tabulkatext"/>
              <w:spacing w:line="276" w:lineRule="auto"/>
              <w:rPr>
                <w:rFonts w:cs="Arial"/>
                <w:sz w:val="22"/>
              </w:rPr>
            </w:pPr>
            <w:r w:rsidRPr="00DA1B21">
              <w:rPr>
                <w:rFonts w:cs="Arial"/>
                <w:sz w:val="22"/>
              </w:rPr>
              <w:t>62500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4" w14:textId="77777777" w:rsidR="00C6474B" w:rsidRPr="00DA1B21" w:rsidRDefault="00C6474B" w:rsidP="001E04CB">
            <w:pPr>
              <w:pStyle w:val="Tabulkatext"/>
              <w:spacing w:line="276" w:lineRule="auto"/>
              <w:rPr>
                <w:rFonts w:cs="Arial"/>
                <w:sz w:val="22"/>
              </w:rPr>
            </w:pPr>
            <w:r w:rsidRPr="00DA1B21">
              <w:rPr>
                <w:rFonts w:cs="Arial"/>
                <w:sz w:val="22"/>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5" w14:textId="77777777" w:rsidR="00C6474B" w:rsidRPr="00DA1B21" w:rsidRDefault="00C6474B" w:rsidP="001E04CB">
            <w:pPr>
              <w:pStyle w:val="Tabulkatext"/>
              <w:keepNext/>
              <w:spacing w:line="276" w:lineRule="auto"/>
              <w:rPr>
                <w:rFonts w:cs="Arial"/>
                <w:sz w:val="22"/>
              </w:rPr>
            </w:pPr>
            <w:r w:rsidRPr="00DA1B21">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6" w14:textId="77777777" w:rsidR="00C6474B" w:rsidRPr="00DA1B21" w:rsidRDefault="00C6474B" w:rsidP="001E04CB">
            <w:pPr>
              <w:pStyle w:val="Tabulkatext"/>
              <w:keepNext/>
              <w:spacing w:line="276" w:lineRule="auto"/>
              <w:rPr>
                <w:rFonts w:cs="Arial"/>
                <w:sz w:val="22"/>
              </w:rPr>
            </w:pPr>
            <w:r w:rsidRPr="00DA1B21">
              <w:rPr>
                <w:rFonts w:cs="Arial"/>
                <w:sz w:val="22"/>
              </w:rPr>
              <w:t>Výsledek</w:t>
            </w:r>
          </w:p>
        </w:tc>
      </w:tr>
      <w:tr w:rsidR="00C6474B" w:rsidRPr="00F341F7" w14:paraId="1C7AE39C" w14:textId="77777777" w:rsidTr="00DA1B21">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8" w14:textId="77777777" w:rsidR="00C6474B" w:rsidRPr="00DA1B21" w:rsidRDefault="00C6474B" w:rsidP="001E04CB">
            <w:pPr>
              <w:pStyle w:val="Tabulkatext"/>
              <w:spacing w:line="276" w:lineRule="auto"/>
              <w:rPr>
                <w:rFonts w:cs="Arial"/>
                <w:sz w:val="22"/>
              </w:rPr>
            </w:pPr>
            <w:r w:rsidRPr="00DA1B21">
              <w:rPr>
                <w:rFonts w:cs="Arial"/>
                <w:sz w:val="22"/>
              </w:rPr>
              <w:t>62600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9" w14:textId="77777777" w:rsidR="00C6474B" w:rsidRPr="00DA1B21" w:rsidRDefault="00C6474B" w:rsidP="001E04CB">
            <w:pPr>
              <w:pStyle w:val="Tabulkatext"/>
              <w:spacing w:line="276" w:lineRule="auto"/>
              <w:rPr>
                <w:rFonts w:cs="Arial"/>
                <w:sz w:val="22"/>
              </w:rPr>
            </w:pPr>
            <w:r w:rsidRPr="00DA1B21">
              <w:rPr>
                <w:rFonts w:cs="Arial"/>
                <w:sz w:val="22"/>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A" w14:textId="77777777" w:rsidR="00C6474B" w:rsidRPr="00DA1B21" w:rsidRDefault="00C6474B" w:rsidP="001E04CB">
            <w:pPr>
              <w:pStyle w:val="Tabulkatext"/>
              <w:keepNext/>
              <w:spacing w:line="276" w:lineRule="auto"/>
              <w:rPr>
                <w:rFonts w:cs="Arial"/>
                <w:sz w:val="22"/>
              </w:rPr>
            </w:pPr>
            <w:r w:rsidRPr="00DA1B21">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B" w14:textId="77777777" w:rsidR="00C6474B" w:rsidRPr="00DA1B21" w:rsidRDefault="00C6474B" w:rsidP="001E04CB">
            <w:pPr>
              <w:pStyle w:val="Tabulkatext"/>
              <w:keepNext/>
              <w:spacing w:line="276" w:lineRule="auto"/>
              <w:rPr>
                <w:rFonts w:cs="Arial"/>
                <w:sz w:val="22"/>
              </w:rPr>
            </w:pPr>
            <w:r w:rsidRPr="00DA1B21">
              <w:rPr>
                <w:rFonts w:cs="Arial"/>
                <w:sz w:val="22"/>
              </w:rPr>
              <w:t>Výsledek</w:t>
            </w:r>
          </w:p>
        </w:tc>
      </w:tr>
      <w:tr w:rsidR="00C6474B" w:rsidRPr="00832A14" w14:paraId="1C7AE3A1" w14:textId="77777777" w:rsidTr="00DA1B21">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D" w14:textId="77777777" w:rsidR="00C6474B" w:rsidRPr="00DA1B21" w:rsidRDefault="00C6474B" w:rsidP="001E04CB">
            <w:pPr>
              <w:pStyle w:val="Tabulkatext"/>
              <w:spacing w:line="276" w:lineRule="auto"/>
              <w:rPr>
                <w:rFonts w:cs="Arial"/>
                <w:sz w:val="22"/>
              </w:rPr>
            </w:pPr>
            <w:r w:rsidRPr="00DA1B21">
              <w:rPr>
                <w:rFonts w:cs="Arial"/>
                <w:sz w:val="22"/>
              </w:rPr>
              <w:t>62800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E" w14:textId="77777777" w:rsidR="00C6474B" w:rsidRPr="00DA1B21" w:rsidRDefault="00C6474B" w:rsidP="001E04CB">
            <w:pPr>
              <w:pStyle w:val="Tabulkatext"/>
              <w:spacing w:line="276" w:lineRule="auto"/>
              <w:rPr>
                <w:rFonts w:cs="Arial"/>
                <w:sz w:val="22"/>
              </w:rPr>
            </w:pPr>
            <w:r w:rsidRPr="00DA1B21">
              <w:rPr>
                <w:rFonts w:cs="Arial"/>
                <w:sz w:val="22"/>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F" w14:textId="77777777" w:rsidR="00C6474B" w:rsidRPr="00DA1B21" w:rsidRDefault="00C6474B" w:rsidP="001E04CB">
            <w:pPr>
              <w:pStyle w:val="Tabulkatext"/>
              <w:keepNext/>
              <w:spacing w:line="276" w:lineRule="auto"/>
              <w:rPr>
                <w:rFonts w:cs="Arial"/>
                <w:sz w:val="22"/>
              </w:rPr>
            </w:pPr>
            <w:r w:rsidRPr="00DA1B21">
              <w:rPr>
                <w:rFonts w:cs="Arial"/>
                <w:sz w:val="22"/>
              </w:rPr>
              <w:t xml:space="preserve"> 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A0" w14:textId="77777777" w:rsidR="00C6474B" w:rsidRPr="00DA1B21" w:rsidRDefault="00C6474B" w:rsidP="001E04CB">
            <w:pPr>
              <w:pStyle w:val="Tabulkatext"/>
              <w:keepNext/>
              <w:spacing w:line="276" w:lineRule="auto"/>
              <w:rPr>
                <w:rFonts w:cs="Arial"/>
                <w:sz w:val="22"/>
              </w:rPr>
            </w:pPr>
            <w:r w:rsidRPr="00DA1B21">
              <w:rPr>
                <w:rFonts w:cs="Arial"/>
                <w:sz w:val="22"/>
              </w:rPr>
              <w:t>Výsledek</w:t>
            </w:r>
          </w:p>
        </w:tc>
      </w:tr>
    </w:tbl>
    <w:p w14:paraId="1C7AE3A2" w14:textId="77777777" w:rsidR="00C6474B" w:rsidRDefault="00C6474B" w:rsidP="00C6474B">
      <w:pPr>
        <w:pStyle w:val="Odstavecseseznamem"/>
        <w:spacing w:before="120" w:after="60"/>
        <w:ind w:left="709"/>
        <w:rPr>
          <w:b/>
          <w:sz w:val="24"/>
          <w:szCs w:val="24"/>
        </w:rPr>
      </w:pPr>
      <w:bookmarkStart w:id="18" w:name="_Toc416352527"/>
    </w:p>
    <w:p w14:paraId="1C7AE3A3" w14:textId="77777777" w:rsidR="00F52775" w:rsidRPr="00DA1B21" w:rsidRDefault="00F52775" w:rsidP="00832A14">
      <w:pPr>
        <w:pStyle w:val="Odstavecseseznamem"/>
        <w:keepNext/>
        <w:keepLines/>
        <w:numPr>
          <w:ilvl w:val="1"/>
          <w:numId w:val="5"/>
        </w:numPr>
        <w:spacing w:before="120" w:after="60"/>
        <w:ind w:left="709" w:hanging="709"/>
        <w:rPr>
          <w:b/>
          <w:sz w:val="28"/>
          <w:szCs w:val="28"/>
        </w:rPr>
      </w:pPr>
      <w:r w:rsidRPr="00DA1B21">
        <w:rPr>
          <w:b/>
          <w:sz w:val="28"/>
          <w:szCs w:val="28"/>
        </w:rPr>
        <w:t>Cílové skupiny</w:t>
      </w:r>
      <w:bookmarkEnd w:id="18"/>
      <w:r w:rsidR="00C6474B" w:rsidRPr="00DA1B21">
        <w:rPr>
          <w:b/>
          <w:sz w:val="28"/>
          <w:szCs w:val="28"/>
        </w:rPr>
        <w:t xml:space="preserve"> </w:t>
      </w:r>
    </w:p>
    <w:p w14:paraId="1C7AE3A4" w14:textId="77777777" w:rsidR="00F52775" w:rsidRPr="007C54FD" w:rsidRDefault="00F52775" w:rsidP="00F52775">
      <w:pPr>
        <w:spacing w:after="0"/>
      </w:pPr>
    </w:p>
    <w:p w14:paraId="31F7393A" w14:textId="77777777" w:rsidR="00DA1B21" w:rsidRPr="00A12705" w:rsidRDefault="00DA1B21" w:rsidP="00DA1B21">
      <w:pPr>
        <w:pStyle w:val="Default"/>
        <w:rPr>
          <w:rFonts w:asciiTheme="minorHAnsi" w:hAnsiTheme="minorHAnsi"/>
        </w:rPr>
      </w:pPr>
      <w:r w:rsidRPr="00A12705">
        <w:rPr>
          <w:rFonts w:asciiTheme="minorHAnsi" w:hAnsiTheme="minorHAnsi"/>
          <w:b/>
          <w:bCs/>
        </w:rPr>
        <w:t xml:space="preserve">Zaměření projektu 1.1 Integrační sociální podnik: </w:t>
      </w:r>
    </w:p>
    <w:p w14:paraId="745B43F4" w14:textId="0A8DE60B" w:rsidR="00DA1B21" w:rsidRDefault="00DA1B21" w:rsidP="00DA1B21">
      <w:pPr>
        <w:pStyle w:val="Default"/>
        <w:rPr>
          <w:rFonts w:asciiTheme="minorHAnsi" w:hAnsiTheme="minorHAnsi"/>
        </w:rPr>
      </w:pPr>
      <w:r w:rsidRPr="00A12705">
        <w:rPr>
          <w:rFonts w:asciiTheme="minorHAnsi" w:hAnsiTheme="minorHAnsi"/>
        </w:rPr>
        <w:t xml:space="preserve">Osoby sociálně vyloučené nebo ohrožené sociálním vyloučením, a to: </w:t>
      </w:r>
    </w:p>
    <w:p w14:paraId="17443E27" w14:textId="0D0ADD9E" w:rsidR="009863E1" w:rsidRDefault="009863E1" w:rsidP="00DA1B2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dlouhodobě či opakovaně nezaměstnané (způsob doložení v průběhu realizace projektu při kontrole na místě: potvrzení o ve</w:t>
      </w:r>
      <w:r>
        <w:rPr>
          <w:rFonts w:asciiTheme="minorHAnsi" w:hAnsiTheme="minorHAnsi" w:cstheme="minorHAnsi"/>
        </w:rPr>
        <w:t>dení v evidenci Úřadu práce ČR)</w:t>
      </w:r>
    </w:p>
    <w:p w14:paraId="74E4A560" w14:textId="77777777" w:rsidR="009863E1" w:rsidRDefault="009863E1" w:rsidP="00DA1B21">
      <w:pPr>
        <w:pStyle w:val="Default"/>
        <w:rPr>
          <w:rFonts w:asciiTheme="minorHAnsi" w:hAnsiTheme="minorHAnsi" w:cstheme="minorHAnsi"/>
        </w:rPr>
      </w:pPr>
    </w:p>
    <w:p w14:paraId="65EAF194" w14:textId="3D163F11" w:rsidR="009863E1" w:rsidRDefault="009863E1" w:rsidP="00DA1B2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se zdravotním postižením - pro účely této aktivity: podle § 67 zákona č. 435/2004 Sb., zaměstnanosti, ve znění pozdějších předpisů (způsob doložení v průběhu realizace projektu při kontrole na místě: a) posudkem nebo potvrzením orgánu sociálního zabezpečení v případech, jedná-li se osobu invalidní v I. až III. stupni 2/6 b) potvrzením nebo rozhodnutím orgánu sociálního zabezpečení v případě osoby zdravotně znevýhodněné)</w:t>
      </w:r>
    </w:p>
    <w:p w14:paraId="197E4ECA" w14:textId="77777777" w:rsidR="009863E1" w:rsidRDefault="009863E1" w:rsidP="00DA1B21">
      <w:pPr>
        <w:pStyle w:val="Default"/>
        <w:rPr>
          <w:rFonts w:asciiTheme="minorHAnsi" w:hAnsiTheme="minorHAnsi" w:cstheme="minorHAnsi"/>
        </w:rPr>
      </w:pPr>
    </w:p>
    <w:p w14:paraId="06A08634" w14:textId="098A46E6" w:rsidR="009863E1" w:rsidRDefault="009863E1" w:rsidP="00DA1B2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v nebo po výkonu trestu - pro účely této aktivity: osoby, které mají záznam v rejstříku trestů, do 10 let od ukončení výkonu trestu (způsob doložení v průběhu realizace projektu při kontrole na místě: výpis z rejstříku trestů)</w:t>
      </w:r>
    </w:p>
    <w:p w14:paraId="18CE95BC" w14:textId="77777777" w:rsidR="009863E1" w:rsidRDefault="009863E1" w:rsidP="00DA1B21">
      <w:pPr>
        <w:pStyle w:val="Default"/>
        <w:rPr>
          <w:rFonts w:asciiTheme="minorHAnsi" w:hAnsiTheme="minorHAnsi" w:cstheme="minorHAnsi"/>
        </w:rPr>
      </w:pPr>
    </w:p>
    <w:p w14:paraId="00BEF410" w14:textId="192FBEE1" w:rsidR="009863E1" w:rsidRPr="009863E1" w:rsidRDefault="009863E1" w:rsidP="00DA1B2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opouštějící institucionální zařízení - pro účely této aktivity: osoby opouštějící zařízení pro výkon ústavní nebo ochranné výchovy, a to do 12 měsíců od opuštění zařízení (způsob doložení v průběhu realizace projektu při kontrole na místě: potvrzení zařízení, které osoba opouští nebo potvrzení domu na půl cesty nebo jiné organizace poskytující sociální služby podle zákona č. 108/2006 Sb., o sociálních službách) </w:t>
      </w:r>
    </w:p>
    <w:p w14:paraId="578937D4" w14:textId="75215017" w:rsidR="00DA1B21" w:rsidRPr="00A12705" w:rsidRDefault="00DA1B21" w:rsidP="00DA1B21">
      <w:pPr>
        <w:pStyle w:val="Default"/>
        <w:spacing w:after="18"/>
        <w:rPr>
          <w:rFonts w:asciiTheme="minorHAnsi" w:hAnsiTheme="minorHAnsi"/>
        </w:rPr>
      </w:pPr>
      <w:r w:rsidRPr="00A12705">
        <w:rPr>
          <w:rFonts w:asciiTheme="minorHAnsi" w:hAnsiTheme="minorHAnsi"/>
        </w:rPr>
        <w:t xml:space="preserve"> </w:t>
      </w:r>
    </w:p>
    <w:p w14:paraId="462F9343" w14:textId="77777777" w:rsidR="00DA1B21" w:rsidRPr="00A12705" w:rsidRDefault="00DA1B21" w:rsidP="00DA1B21">
      <w:pPr>
        <w:pStyle w:val="Default"/>
        <w:rPr>
          <w:rFonts w:asciiTheme="minorHAnsi" w:hAnsiTheme="minorHAnsi"/>
        </w:rPr>
      </w:pPr>
    </w:p>
    <w:p w14:paraId="2A31439D" w14:textId="2CB031A9" w:rsidR="00DA1B21" w:rsidRDefault="00DA1B21" w:rsidP="00DA1B21">
      <w:pPr>
        <w:pStyle w:val="Default"/>
        <w:rPr>
          <w:rFonts w:asciiTheme="minorHAnsi" w:hAnsiTheme="minorHAnsi"/>
          <w:b/>
          <w:bCs/>
        </w:rPr>
      </w:pPr>
      <w:r w:rsidRPr="00A12705">
        <w:rPr>
          <w:rFonts w:asciiTheme="minorHAnsi" w:hAnsiTheme="minorHAnsi"/>
          <w:b/>
          <w:bCs/>
        </w:rPr>
        <w:t xml:space="preserve">Zaměření projektu 1.2 Environmentální sociální podnik: </w:t>
      </w:r>
    </w:p>
    <w:p w14:paraId="3CC5BB4B" w14:textId="77777777" w:rsidR="009863E1" w:rsidRDefault="009863E1" w:rsidP="009863E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Osoby dlouhodobě či opakovaně nezaměstnané (způsob doložení v průběhu realizace projektu při kontrole na místě: potvrzení o vedení v evidenci Úřadu práce ČR)</w:t>
      </w:r>
    </w:p>
    <w:p w14:paraId="13876AC7" w14:textId="77777777" w:rsidR="009863E1" w:rsidRDefault="009863E1" w:rsidP="009863E1">
      <w:pPr>
        <w:pStyle w:val="Default"/>
        <w:rPr>
          <w:rFonts w:asciiTheme="minorHAnsi" w:hAnsiTheme="minorHAnsi" w:cstheme="minorHAnsi"/>
        </w:rPr>
      </w:pPr>
    </w:p>
    <w:p w14:paraId="25746E71" w14:textId="77777777" w:rsidR="009863E1" w:rsidRDefault="009863E1" w:rsidP="009863E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se zdravotním postižením - pro účely této aktivity: podle § 67 zákona č. 435/2004 Sb., o zaměstnanosti, ve znění pozdějších předpisů (způsob doložení v průběhu realizace projektu při kontrole na místě: a) posudkem nebo potvrzením orgánu sociálního zabezpečení v případech, jedná-li se osobu invalidní v I. až III. stupni b) potvrzením nebo rozhodnutím orgánu sociálního zabezpečení v případě osoby zdravotně znevýhodněné) </w:t>
      </w:r>
    </w:p>
    <w:p w14:paraId="44387E04" w14:textId="77777777" w:rsidR="00AB2F79" w:rsidRDefault="00AB2F79" w:rsidP="009863E1">
      <w:pPr>
        <w:pStyle w:val="Default"/>
        <w:rPr>
          <w:rFonts w:asciiTheme="minorHAnsi" w:hAnsiTheme="minorHAnsi"/>
        </w:rPr>
      </w:pPr>
    </w:p>
    <w:p w14:paraId="3E08E5F6" w14:textId="67F1D9AC" w:rsidR="009863E1" w:rsidRDefault="009863E1" w:rsidP="009863E1">
      <w:pPr>
        <w:pStyle w:val="Default"/>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v nebo po výkonu trestu - pro účely této aktivity: osoby, které mají záznam v rejstříku trestů, do 10 let od ukončení výkonu trestu (způsob doložení v průběhu realizace projektu při kontrole na místě: výpis z rejstříku trestů)</w:t>
      </w:r>
    </w:p>
    <w:p w14:paraId="512FBF80" w14:textId="77777777" w:rsidR="00AB2F79" w:rsidRDefault="00AB2F79" w:rsidP="00DA1B21">
      <w:pPr>
        <w:pStyle w:val="Default"/>
        <w:spacing w:after="164"/>
        <w:rPr>
          <w:rFonts w:asciiTheme="minorHAnsi" w:hAnsiTheme="minorHAnsi"/>
        </w:rPr>
      </w:pPr>
    </w:p>
    <w:p w14:paraId="795F6BD7" w14:textId="389F453B" w:rsidR="00DA1B21" w:rsidRDefault="009863E1" w:rsidP="00DA1B21">
      <w:pPr>
        <w:pStyle w:val="Default"/>
        <w:spacing w:after="164"/>
        <w:rPr>
          <w:rFonts w:asciiTheme="minorHAnsi" w:hAnsiTheme="minorHAnsi" w:cstheme="minorHAnsi"/>
        </w:rPr>
      </w:pPr>
      <w:r w:rsidRPr="00A12705">
        <w:rPr>
          <w:rFonts w:asciiTheme="minorHAnsi" w:hAnsiTheme="minorHAnsi"/>
        </w:rPr>
        <w:t xml:space="preserve">• </w:t>
      </w:r>
      <w:r w:rsidRPr="009863E1">
        <w:rPr>
          <w:rFonts w:asciiTheme="minorHAnsi" w:hAnsiTheme="minorHAnsi" w:cstheme="minorHAnsi"/>
        </w:rPr>
        <w:t xml:space="preserve"> Osoby opouštějící institucionální zařízení - pro účely této aktivity: osoby opouštějící zařízení pro výkon ústavní nebo ochranné výchovy, a to do 12 měsíců od opuštění zařízení (způsob doložení v průběhu realizace projektu při kontrole na místě: potvrzení zařízení, které osoba opouští nebo potvrzení domu na půl cesty nebo jiné organizace poskytující sociální služby podle zákona č. 108/2006 Sb., o sociálních službách</w:t>
      </w:r>
      <w:r w:rsidR="00AB2F79">
        <w:rPr>
          <w:rFonts w:asciiTheme="minorHAnsi" w:hAnsiTheme="minorHAnsi" w:cstheme="minorHAnsi"/>
        </w:rPr>
        <w:t xml:space="preserve">. </w:t>
      </w:r>
    </w:p>
    <w:p w14:paraId="1B0D6918" w14:textId="6E849C1D" w:rsidR="00AB2F79" w:rsidRDefault="00AB2F79" w:rsidP="00DA1B21">
      <w:pPr>
        <w:pStyle w:val="Default"/>
        <w:spacing w:after="164"/>
        <w:rPr>
          <w:rFonts w:asciiTheme="minorHAnsi" w:hAnsiTheme="minorHAnsi" w:cstheme="minorHAnsi"/>
        </w:rPr>
      </w:pPr>
    </w:p>
    <w:p w14:paraId="7065FD51" w14:textId="77777777" w:rsidR="00AB2F79" w:rsidRDefault="00AB2F79" w:rsidP="00DA1B21">
      <w:pPr>
        <w:pStyle w:val="Default"/>
        <w:spacing w:after="164"/>
        <w:rPr>
          <w:rFonts w:asciiTheme="minorHAnsi" w:hAnsiTheme="minorHAnsi"/>
        </w:rPr>
      </w:pPr>
    </w:p>
    <w:tbl>
      <w:tblPr>
        <w:tblW w:w="9327" w:type="dxa"/>
        <w:tblLayout w:type="fixed"/>
        <w:tblCellMar>
          <w:top w:w="57" w:type="dxa"/>
          <w:left w:w="113" w:type="dxa"/>
          <w:bottom w:w="57" w:type="dxa"/>
          <w:right w:w="113" w:type="dxa"/>
        </w:tblCellMar>
        <w:tblLook w:val="0000" w:firstRow="0" w:lastRow="0" w:firstColumn="0" w:lastColumn="0" w:noHBand="0" w:noVBand="0"/>
      </w:tblPr>
      <w:tblGrid>
        <w:gridCol w:w="2807"/>
        <w:gridCol w:w="6520"/>
      </w:tblGrid>
      <w:tr w:rsidR="00DA1B21" w:rsidRPr="001867E9" w14:paraId="2C6B3FF6" w14:textId="77777777" w:rsidTr="00860023">
        <w:trPr>
          <w:cantSplit/>
          <w:trHeight w:hRule="exact" w:val="413"/>
        </w:trPr>
        <w:tc>
          <w:tcPr>
            <w:tcW w:w="280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B91A9A" w14:textId="77777777" w:rsidR="00DA1B21" w:rsidRPr="001867E9" w:rsidRDefault="00DA1B21" w:rsidP="00860023">
            <w:pPr>
              <w:widowControl w:val="0"/>
              <w:autoSpaceDE w:val="0"/>
              <w:autoSpaceDN w:val="0"/>
              <w:adjustRightInd w:val="0"/>
              <w:spacing w:after="0"/>
              <w:ind w:left="-1" w:right="-20"/>
              <w:rPr>
                <w:rFonts w:cs="Times New Roman"/>
                <w:sz w:val="20"/>
                <w:szCs w:val="20"/>
              </w:rPr>
            </w:pPr>
            <w:r w:rsidRPr="001867E9">
              <w:rPr>
                <w:rFonts w:cs="Arial"/>
                <w:b/>
                <w:bCs/>
                <w:sz w:val="20"/>
                <w:szCs w:val="20"/>
              </w:rPr>
              <w:t>Ná</w:t>
            </w:r>
            <w:r w:rsidRPr="001867E9">
              <w:rPr>
                <w:rFonts w:cs="Arial"/>
                <w:b/>
                <w:bCs/>
                <w:spacing w:val="1"/>
                <w:sz w:val="20"/>
                <w:szCs w:val="20"/>
              </w:rPr>
              <w:t>z</w:t>
            </w:r>
            <w:r w:rsidRPr="001867E9">
              <w:rPr>
                <w:rFonts w:cs="Arial"/>
                <w:b/>
                <w:bCs/>
                <w:sz w:val="20"/>
                <w:szCs w:val="20"/>
              </w:rPr>
              <w:t>ev</w:t>
            </w:r>
            <w:r w:rsidRPr="001867E9">
              <w:rPr>
                <w:rFonts w:cs="Arial"/>
                <w:b/>
                <w:bCs/>
                <w:spacing w:val="-5"/>
                <w:sz w:val="20"/>
                <w:szCs w:val="20"/>
              </w:rPr>
              <w:t xml:space="preserve"> </w:t>
            </w:r>
            <w:r w:rsidRPr="001867E9">
              <w:rPr>
                <w:rFonts w:cs="Arial"/>
                <w:b/>
                <w:bCs/>
                <w:sz w:val="20"/>
                <w:szCs w:val="20"/>
              </w:rPr>
              <w:t>c</w:t>
            </w:r>
            <w:r w:rsidRPr="001867E9">
              <w:rPr>
                <w:rFonts w:cs="Arial"/>
                <w:b/>
                <w:bCs/>
                <w:spacing w:val="-1"/>
                <w:sz w:val="20"/>
                <w:szCs w:val="20"/>
              </w:rPr>
              <w:t>í</w:t>
            </w:r>
            <w:r w:rsidRPr="001867E9">
              <w:rPr>
                <w:rFonts w:cs="Arial"/>
                <w:b/>
                <w:bCs/>
                <w:sz w:val="20"/>
                <w:szCs w:val="20"/>
              </w:rPr>
              <w:t>lo</w:t>
            </w:r>
            <w:r w:rsidRPr="001867E9">
              <w:rPr>
                <w:rFonts w:cs="Arial"/>
                <w:b/>
                <w:bCs/>
                <w:spacing w:val="2"/>
                <w:sz w:val="20"/>
                <w:szCs w:val="20"/>
              </w:rPr>
              <w:t>v</w:t>
            </w:r>
            <w:r w:rsidRPr="001867E9">
              <w:rPr>
                <w:rFonts w:cs="Arial"/>
                <w:b/>
                <w:bCs/>
                <w:sz w:val="20"/>
                <w:szCs w:val="20"/>
              </w:rPr>
              <w:t>é</w:t>
            </w:r>
            <w:r w:rsidRPr="001867E9">
              <w:rPr>
                <w:rFonts w:cs="Arial"/>
                <w:b/>
                <w:bCs/>
                <w:spacing w:val="-6"/>
                <w:sz w:val="20"/>
                <w:szCs w:val="20"/>
              </w:rPr>
              <w:t xml:space="preserve"> </w:t>
            </w:r>
            <w:r w:rsidRPr="001867E9">
              <w:rPr>
                <w:rFonts w:cs="Arial"/>
                <w:b/>
                <w:bCs/>
                <w:spacing w:val="-1"/>
                <w:sz w:val="20"/>
                <w:szCs w:val="20"/>
              </w:rPr>
              <w:t>s</w:t>
            </w:r>
            <w:r w:rsidRPr="001867E9">
              <w:rPr>
                <w:rFonts w:cs="Arial"/>
                <w:b/>
                <w:bCs/>
                <w:sz w:val="20"/>
                <w:szCs w:val="20"/>
              </w:rPr>
              <w:t>ku</w:t>
            </w:r>
            <w:r w:rsidRPr="001867E9">
              <w:rPr>
                <w:rFonts w:cs="Arial"/>
                <w:b/>
                <w:bCs/>
                <w:spacing w:val="1"/>
                <w:sz w:val="20"/>
                <w:szCs w:val="20"/>
              </w:rPr>
              <w:t>p</w:t>
            </w:r>
            <w:r w:rsidRPr="001867E9">
              <w:rPr>
                <w:rFonts w:cs="Arial"/>
                <w:b/>
                <w:bCs/>
                <w:sz w:val="20"/>
                <w:szCs w:val="20"/>
              </w:rPr>
              <w:t>i</w:t>
            </w:r>
            <w:r w:rsidRPr="001867E9">
              <w:rPr>
                <w:rFonts w:cs="Arial"/>
                <w:b/>
                <w:bCs/>
                <w:spacing w:val="3"/>
                <w:sz w:val="20"/>
                <w:szCs w:val="20"/>
              </w:rPr>
              <w:t>n</w:t>
            </w:r>
            <w:r w:rsidRPr="001867E9">
              <w:rPr>
                <w:rFonts w:cs="Arial"/>
                <w:b/>
                <w:bCs/>
                <w:sz w:val="20"/>
                <w:szCs w:val="20"/>
              </w:rPr>
              <w:t>y</w:t>
            </w:r>
          </w:p>
        </w:tc>
        <w:tc>
          <w:tcPr>
            <w:tcW w:w="652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43E7DC1" w14:textId="77777777" w:rsidR="00DA1B21" w:rsidRPr="001867E9" w:rsidRDefault="00DA1B21" w:rsidP="00860023">
            <w:pPr>
              <w:widowControl w:val="0"/>
              <w:autoSpaceDE w:val="0"/>
              <w:autoSpaceDN w:val="0"/>
              <w:adjustRightInd w:val="0"/>
              <w:spacing w:after="0"/>
              <w:ind w:left="-1" w:right="-20"/>
              <w:rPr>
                <w:rFonts w:cs="Times New Roman"/>
                <w:sz w:val="20"/>
                <w:szCs w:val="20"/>
              </w:rPr>
            </w:pPr>
            <w:r w:rsidRPr="001867E9">
              <w:rPr>
                <w:rFonts w:cs="Arial"/>
                <w:b/>
                <w:bCs/>
                <w:sz w:val="20"/>
                <w:szCs w:val="20"/>
              </w:rPr>
              <w:t>Definice</w:t>
            </w:r>
            <w:r w:rsidRPr="001867E9">
              <w:rPr>
                <w:rFonts w:cs="Arial"/>
                <w:b/>
                <w:bCs/>
                <w:spacing w:val="-7"/>
                <w:sz w:val="20"/>
                <w:szCs w:val="20"/>
              </w:rPr>
              <w:t xml:space="preserve"> </w:t>
            </w:r>
            <w:r w:rsidRPr="001867E9">
              <w:rPr>
                <w:rFonts w:cs="Arial"/>
                <w:b/>
                <w:bCs/>
                <w:sz w:val="20"/>
                <w:szCs w:val="20"/>
              </w:rPr>
              <w:t>cí</w:t>
            </w:r>
            <w:r w:rsidRPr="001867E9">
              <w:rPr>
                <w:rFonts w:cs="Arial"/>
                <w:b/>
                <w:bCs/>
                <w:spacing w:val="-1"/>
                <w:sz w:val="20"/>
                <w:szCs w:val="20"/>
              </w:rPr>
              <w:t>l</w:t>
            </w:r>
            <w:r w:rsidRPr="001867E9">
              <w:rPr>
                <w:rFonts w:cs="Arial"/>
                <w:b/>
                <w:bCs/>
                <w:sz w:val="20"/>
                <w:szCs w:val="20"/>
              </w:rPr>
              <w:t>o</w:t>
            </w:r>
            <w:r w:rsidRPr="001867E9">
              <w:rPr>
                <w:rFonts w:cs="Arial"/>
                <w:b/>
                <w:bCs/>
                <w:spacing w:val="2"/>
                <w:sz w:val="20"/>
                <w:szCs w:val="20"/>
              </w:rPr>
              <w:t>v</w:t>
            </w:r>
            <w:r w:rsidRPr="001867E9">
              <w:rPr>
                <w:rFonts w:cs="Arial"/>
                <w:b/>
                <w:bCs/>
                <w:sz w:val="20"/>
                <w:szCs w:val="20"/>
              </w:rPr>
              <w:t>é</w:t>
            </w:r>
            <w:r w:rsidRPr="001867E9">
              <w:rPr>
                <w:rFonts w:cs="Arial"/>
                <w:b/>
                <w:bCs/>
                <w:spacing w:val="-6"/>
                <w:sz w:val="20"/>
                <w:szCs w:val="20"/>
              </w:rPr>
              <w:t xml:space="preserve"> </w:t>
            </w:r>
            <w:r w:rsidRPr="001867E9">
              <w:rPr>
                <w:rFonts w:cs="Arial"/>
                <w:b/>
                <w:bCs/>
                <w:spacing w:val="-1"/>
                <w:sz w:val="20"/>
                <w:szCs w:val="20"/>
              </w:rPr>
              <w:t>s</w:t>
            </w:r>
            <w:r w:rsidRPr="001867E9">
              <w:rPr>
                <w:rFonts w:cs="Arial"/>
                <w:b/>
                <w:bCs/>
                <w:sz w:val="20"/>
                <w:szCs w:val="20"/>
              </w:rPr>
              <w:t>ku</w:t>
            </w:r>
            <w:r w:rsidRPr="001867E9">
              <w:rPr>
                <w:rFonts w:cs="Arial"/>
                <w:b/>
                <w:bCs/>
                <w:spacing w:val="1"/>
                <w:sz w:val="20"/>
                <w:szCs w:val="20"/>
              </w:rPr>
              <w:t>p</w:t>
            </w:r>
            <w:r w:rsidRPr="001867E9">
              <w:rPr>
                <w:rFonts w:cs="Arial"/>
                <w:b/>
                <w:bCs/>
                <w:sz w:val="20"/>
                <w:szCs w:val="20"/>
              </w:rPr>
              <w:t>i</w:t>
            </w:r>
            <w:r w:rsidRPr="001867E9">
              <w:rPr>
                <w:rFonts w:cs="Arial"/>
                <w:b/>
                <w:bCs/>
                <w:spacing w:val="3"/>
                <w:sz w:val="20"/>
                <w:szCs w:val="20"/>
              </w:rPr>
              <w:t>n</w:t>
            </w:r>
            <w:r w:rsidRPr="001867E9">
              <w:rPr>
                <w:rFonts w:cs="Arial"/>
                <w:b/>
                <w:bCs/>
                <w:sz w:val="20"/>
                <w:szCs w:val="20"/>
              </w:rPr>
              <w:t>y</w:t>
            </w:r>
          </w:p>
        </w:tc>
      </w:tr>
      <w:tr w:rsidR="00DA1B21" w:rsidRPr="001867E9" w14:paraId="1CD8C8BE" w14:textId="77777777" w:rsidTr="00860023">
        <w:trPr>
          <w:cantSplit/>
          <w:trHeight w:hRule="exact" w:val="1007"/>
        </w:trPr>
        <w:tc>
          <w:tcPr>
            <w:tcW w:w="280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9819AF5" w14:textId="4E95F733" w:rsidR="00DA1B21" w:rsidRPr="00C441D9" w:rsidRDefault="00C441D9" w:rsidP="00860023">
            <w:pPr>
              <w:widowControl w:val="0"/>
              <w:autoSpaceDE w:val="0"/>
              <w:autoSpaceDN w:val="0"/>
              <w:adjustRightInd w:val="0"/>
              <w:spacing w:after="0"/>
              <w:ind w:left="-1" w:right="89"/>
              <w:jc w:val="left"/>
              <w:rPr>
                <w:rFonts w:cs="Times New Roman"/>
                <w:sz w:val="20"/>
                <w:szCs w:val="20"/>
              </w:rPr>
            </w:pPr>
            <w:r w:rsidRPr="00C441D9">
              <w:rPr>
                <w:sz w:val="20"/>
                <w:szCs w:val="20"/>
              </w:rPr>
              <w:t>Osoby dlouhodobě či opakovaně nezaměstnané</w:t>
            </w:r>
          </w:p>
        </w:tc>
        <w:tc>
          <w:tcPr>
            <w:tcW w:w="652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1CB609C" w14:textId="77777777" w:rsidR="00C441D9" w:rsidRPr="00F843F3" w:rsidRDefault="00C441D9" w:rsidP="00860023">
            <w:pPr>
              <w:widowControl w:val="0"/>
              <w:autoSpaceDE w:val="0"/>
              <w:autoSpaceDN w:val="0"/>
              <w:adjustRightInd w:val="0"/>
              <w:spacing w:after="0"/>
              <w:ind w:left="-1" w:right="-55"/>
              <w:rPr>
                <w:sz w:val="20"/>
                <w:szCs w:val="20"/>
              </w:rPr>
            </w:pPr>
            <w:r w:rsidRPr="00F843F3">
              <w:rPr>
                <w:sz w:val="20"/>
                <w:szCs w:val="20"/>
              </w:rPr>
              <w:t xml:space="preserve">a) Uchazeči o zaměstnání evidovaní na ÚP ČR déle než 1 rok. </w:t>
            </w:r>
          </w:p>
          <w:p w14:paraId="00BAE466" w14:textId="0DEF5638" w:rsidR="00DA1B21" w:rsidRPr="001867E9" w:rsidRDefault="00C441D9" w:rsidP="00860023">
            <w:pPr>
              <w:widowControl w:val="0"/>
              <w:autoSpaceDE w:val="0"/>
              <w:autoSpaceDN w:val="0"/>
              <w:adjustRightInd w:val="0"/>
              <w:spacing w:after="0"/>
              <w:ind w:left="-1" w:right="-55"/>
              <w:rPr>
                <w:rFonts w:cs="Times New Roman"/>
                <w:sz w:val="20"/>
                <w:szCs w:val="20"/>
              </w:rPr>
            </w:pPr>
            <w:r w:rsidRPr="00F843F3">
              <w:rPr>
                <w:sz w:val="20"/>
                <w:szCs w:val="20"/>
              </w:rPr>
              <w:t>b) Uchazeči o zaměstnání, jejichž doba evidence na ÚP ČR dosáhla v posledních 2 letech souhrnné délky 12 měsíců.</w:t>
            </w:r>
          </w:p>
        </w:tc>
      </w:tr>
      <w:tr w:rsidR="00DA1B21" w:rsidRPr="001867E9" w14:paraId="3424355B" w14:textId="77777777" w:rsidTr="00860023">
        <w:trPr>
          <w:cantSplit/>
          <w:trHeight w:hRule="exact" w:val="854"/>
        </w:trPr>
        <w:tc>
          <w:tcPr>
            <w:tcW w:w="280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399D087" w14:textId="77777777" w:rsidR="00DA1B21" w:rsidRPr="001867E9" w:rsidRDefault="00DA1B21" w:rsidP="00860023">
            <w:pPr>
              <w:widowControl w:val="0"/>
              <w:autoSpaceDE w:val="0"/>
              <w:autoSpaceDN w:val="0"/>
              <w:adjustRightInd w:val="0"/>
              <w:spacing w:after="0"/>
              <w:ind w:left="-1" w:right="702"/>
              <w:jc w:val="left"/>
              <w:rPr>
                <w:rFonts w:cs="Times New Roman"/>
                <w:sz w:val="20"/>
                <w:szCs w:val="20"/>
              </w:rPr>
            </w:pPr>
            <w:r w:rsidRPr="001867E9">
              <w:rPr>
                <w:rFonts w:cs="Arial"/>
                <w:spacing w:val="1"/>
                <w:sz w:val="20"/>
                <w:szCs w:val="20"/>
              </w:rPr>
              <w:t>Os</w:t>
            </w:r>
            <w:r w:rsidRPr="001867E9">
              <w:rPr>
                <w:rFonts w:cs="Arial"/>
                <w:sz w:val="20"/>
                <w:szCs w:val="20"/>
              </w:rPr>
              <w:t>o</w:t>
            </w:r>
            <w:r w:rsidRPr="001867E9">
              <w:rPr>
                <w:rFonts w:cs="Arial"/>
                <w:spacing w:val="1"/>
                <w:sz w:val="20"/>
                <w:szCs w:val="20"/>
              </w:rPr>
              <w:t>b</w:t>
            </w:r>
            <w:r w:rsidRPr="001867E9">
              <w:rPr>
                <w:rFonts w:cs="Arial"/>
                <w:sz w:val="20"/>
                <w:szCs w:val="20"/>
              </w:rPr>
              <w:t>y</w:t>
            </w:r>
            <w:r w:rsidRPr="001867E9">
              <w:rPr>
                <w:rFonts w:cs="Arial"/>
                <w:spacing w:val="-10"/>
                <w:sz w:val="20"/>
                <w:szCs w:val="20"/>
              </w:rPr>
              <w:t xml:space="preserve"> </w:t>
            </w:r>
            <w:r w:rsidRPr="001867E9">
              <w:rPr>
                <w:rFonts w:cs="Arial"/>
                <w:spacing w:val="1"/>
                <w:sz w:val="20"/>
                <w:szCs w:val="20"/>
              </w:rPr>
              <w:t>s</w:t>
            </w:r>
            <w:r w:rsidRPr="001867E9">
              <w:rPr>
                <w:rFonts w:cs="Arial"/>
                <w:sz w:val="20"/>
                <w:szCs w:val="20"/>
              </w:rPr>
              <w:t>e</w:t>
            </w:r>
            <w:r w:rsidRPr="001867E9">
              <w:rPr>
                <w:rFonts w:cs="Arial"/>
                <w:spacing w:val="-1"/>
                <w:sz w:val="20"/>
                <w:szCs w:val="20"/>
              </w:rPr>
              <w:t xml:space="preserve"> z</w:t>
            </w:r>
            <w:r w:rsidRPr="001867E9">
              <w:rPr>
                <w:rFonts w:cs="Arial"/>
                <w:sz w:val="20"/>
                <w:szCs w:val="20"/>
              </w:rPr>
              <w:t>dr</w:t>
            </w:r>
            <w:r w:rsidRPr="001867E9">
              <w:rPr>
                <w:rFonts w:cs="Arial"/>
                <w:spacing w:val="2"/>
                <w:sz w:val="20"/>
                <w:szCs w:val="20"/>
              </w:rPr>
              <w:t>a</w:t>
            </w:r>
            <w:r w:rsidRPr="001867E9">
              <w:rPr>
                <w:rFonts w:cs="Arial"/>
                <w:spacing w:val="-1"/>
                <w:sz w:val="20"/>
                <w:szCs w:val="20"/>
              </w:rPr>
              <w:t>v</w:t>
            </w:r>
            <w:r w:rsidRPr="001867E9">
              <w:rPr>
                <w:rFonts w:cs="Arial"/>
                <w:sz w:val="20"/>
                <w:szCs w:val="20"/>
              </w:rPr>
              <w:t>o</w:t>
            </w:r>
            <w:r w:rsidRPr="001867E9">
              <w:rPr>
                <w:rFonts w:cs="Arial"/>
                <w:spacing w:val="2"/>
                <w:sz w:val="20"/>
                <w:szCs w:val="20"/>
              </w:rPr>
              <w:t>t</w:t>
            </w:r>
            <w:r w:rsidRPr="001867E9">
              <w:rPr>
                <w:rFonts w:cs="Arial"/>
                <w:sz w:val="20"/>
                <w:szCs w:val="20"/>
              </w:rPr>
              <w:t>ním p</w:t>
            </w:r>
            <w:r w:rsidRPr="001867E9">
              <w:rPr>
                <w:rFonts w:cs="Arial"/>
                <w:spacing w:val="-1"/>
                <w:sz w:val="20"/>
                <w:szCs w:val="20"/>
              </w:rPr>
              <w:t>o</w:t>
            </w:r>
            <w:r w:rsidRPr="001867E9">
              <w:rPr>
                <w:rFonts w:cs="Arial"/>
                <w:spacing w:val="1"/>
                <w:sz w:val="20"/>
                <w:szCs w:val="20"/>
              </w:rPr>
              <w:t>s</w:t>
            </w:r>
            <w:r w:rsidRPr="001867E9">
              <w:rPr>
                <w:rFonts w:cs="Arial"/>
                <w:sz w:val="20"/>
                <w:szCs w:val="20"/>
              </w:rPr>
              <w:t>t</w:t>
            </w:r>
            <w:r w:rsidRPr="001867E9">
              <w:rPr>
                <w:rFonts w:cs="Arial"/>
                <w:spacing w:val="1"/>
                <w:sz w:val="20"/>
                <w:szCs w:val="20"/>
              </w:rPr>
              <w:t>i</w:t>
            </w:r>
            <w:r w:rsidRPr="001867E9">
              <w:rPr>
                <w:rFonts w:cs="Arial"/>
                <w:spacing w:val="-1"/>
                <w:sz w:val="20"/>
                <w:szCs w:val="20"/>
              </w:rPr>
              <w:t>ž</w:t>
            </w:r>
            <w:r w:rsidRPr="001867E9">
              <w:rPr>
                <w:rFonts w:cs="Arial"/>
                <w:sz w:val="20"/>
                <w:szCs w:val="20"/>
              </w:rPr>
              <w:t>e</w:t>
            </w:r>
            <w:r w:rsidRPr="001867E9">
              <w:rPr>
                <w:rFonts w:cs="Arial"/>
                <w:spacing w:val="1"/>
                <w:sz w:val="20"/>
                <w:szCs w:val="20"/>
              </w:rPr>
              <w:t>n</w:t>
            </w:r>
            <w:r w:rsidRPr="001867E9">
              <w:rPr>
                <w:rFonts w:cs="Arial"/>
                <w:sz w:val="20"/>
                <w:szCs w:val="20"/>
              </w:rPr>
              <w:t>ím</w:t>
            </w:r>
          </w:p>
        </w:tc>
        <w:tc>
          <w:tcPr>
            <w:tcW w:w="652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EE1B686" w14:textId="77777777" w:rsidR="00DA1B21" w:rsidRPr="001867E9" w:rsidRDefault="00DA1B21" w:rsidP="00860023">
            <w:pPr>
              <w:widowControl w:val="0"/>
              <w:autoSpaceDE w:val="0"/>
              <w:autoSpaceDN w:val="0"/>
              <w:adjustRightInd w:val="0"/>
              <w:spacing w:after="0"/>
              <w:ind w:left="-1" w:right="-66"/>
              <w:rPr>
                <w:rFonts w:cs="Times New Roman"/>
                <w:sz w:val="20"/>
                <w:szCs w:val="20"/>
              </w:rPr>
            </w:pPr>
            <w:r w:rsidRPr="001867E9">
              <w:rPr>
                <w:rFonts w:cs="Arial"/>
                <w:spacing w:val="1"/>
                <w:sz w:val="20"/>
                <w:szCs w:val="20"/>
              </w:rPr>
              <w:t>Os</w:t>
            </w:r>
            <w:r w:rsidRPr="001867E9">
              <w:rPr>
                <w:rFonts w:cs="Arial"/>
                <w:sz w:val="20"/>
                <w:szCs w:val="20"/>
              </w:rPr>
              <w:t>o</w:t>
            </w:r>
            <w:r w:rsidRPr="001867E9">
              <w:rPr>
                <w:rFonts w:cs="Arial"/>
                <w:spacing w:val="1"/>
                <w:sz w:val="20"/>
                <w:szCs w:val="20"/>
              </w:rPr>
              <w:t>b</w:t>
            </w:r>
            <w:r w:rsidRPr="001867E9">
              <w:rPr>
                <w:rFonts w:cs="Arial"/>
                <w:sz w:val="20"/>
                <w:szCs w:val="20"/>
              </w:rPr>
              <w:t>y</w:t>
            </w:r>
            <w:r w:rsidRPr="001867E9">
              <w:rPr>
                <w:rFonts w:cs="Arial"/>
                <w:spacing w:val="2"/>
                <w:sz w:val="20"/>
                <w:szCs w:val="20"/>
              </w:rPr>
              <w:t xml:space="preserve"> </w:t>
            </w:r>
            <w:r w:rsidRPr="001867E9">
              <w:rPr>
                <w:rFonts w:cs="Arial"/>
                <w:sz w:val="20"/>
                <w:szCs w:val="20"/>
              </w:rPr>
              <w:t>s</w:t>
            </w:r>
            <w:r w:rsidRPr="001867E9">
              <w:rPr>
                <w:rFonts w:cs="Arial"/>
                <w:spacing w:val="12"/>
                <w:sz w:val="20"/>
                <w:szCs w:val="20"/>
              </w:rPr>
              <w:t xml:space="preserve"> </w:t>
            </w:r>
            <w:r w:rsidRPr="001867E9">
              <w:rPr>
                <w:rFonts w:cs="Arial"/>
                <w:sz w:val="20"/>
                <w:szCs w:val="20"/>
              </w:rPr>
              <w:t>tě</w:t>
            </w:r>
            <w:r w:rsidRPr="001867E9">
              <w:rPr>
                <w:rFonts w:cs="Arial"/>
                <w:spacing w:val="-2"/>
                <w:sz w:val="20"/>
                <w:szCs w:val="20"/>
              </w:rPr>
              <w:t>l</w:t>
            </w:r>
            <w:r w:rsidRPr="001867E9">
              <w:rPr>
                <w:rFonts w:cs="Arial"/>
                <w:sz w:val="20"/>
                <w:szCs w:val="20"/>
              </w:rPr>
              <w:t>e</w:t>
            </w:r>
            <w:r w:rsidRPr="001867E9">
              <w:rPr>
                <w:rFonts w:cs="Arial"/>
                <w:spacing w:val="1"/>
                <w:sz w:val="20"/>
                <w:szCs w:val="20"/>
              </w:rPr>
              <w:t>s</w:t>
            </w:r>
            <w:r w:rsidRPr="001867E9">
              <w:rPr>
                <w:rFonts w:cs="Arial"/>
                <w:spacing w:val="4"/>
                <w:sz w:val="20"/>
                <w:szCs w:val="20"/>
              </w:rPr>
              <w:t>n</w:t>
            </w:r>
            <w:r w:rsidRPr="001867E9">
              <w:rPr>
                <w:rFonts w:cs="Arial"/>
                <w:spacing w:val="-6"/>
                <w:sz w:val="20"/>
                <w:szCs w:val="20"/>
              </w:rPr>
              <w:t>ý</w:t>
            </w:r>
            <w:r w:rsidRPr="001867E9">
              <w:rPr>
                <w:rFonts w:cs="Arial"/>
                <w:spacing w:val="4"/>
                <w:sz w:val="20"/>
                <w:szCs w:val="20"/>
              </w:rPr>
              <w:t>m</w:t>
            </w:r>
            <w:r w:rsidRPr="001867E9">
              <w:rPr>
                <w:rFonts w:cs="Arial"/>
                <w:sz w:val="20"/>
                <w:szCs w:val="20"/>
              </w:rPr>
              <w:t>,</w:t>
            </w:r>
            <w:r w:rsidRPr="001867E9">
              <w:rPr>
                <w:rFonts w:cs="Arial"/>
                <w:spacing w:val="3"/>
                <w:sz w:val="20"/>
                <w:szCs w:val="20"/>
              </w:rPr>
              <w:t xml:space="preserve"> </w:t>
            </w:r>
            <w:r w:rsidRPr="001867E9">
              <w:rPr>
                <w:rFonts w:cs="Arial"/>
                <w:spacing w:val="4"/>
                <w:sz w:val="20"/>
                <w:szCs w:val="20"/>
              </w:rPr>
              <w:t>m</w:t>
            </w:r>
            <w:r w:rsidRPr="001867E9">
              <w:rPr>
                <w:rFonts w:cs="Arial"/>
                <w:sz w:val="20"/>
                <w:szCs w:val="20"/>
              </w:rPr>
              <w:t>e</w:t>
            </w:r>
            <w:r w:rsidRPr="001867E9">
              <w:rPr>
                <w:rFonts w:cs="Arial"/>
                <w:spacing w:val="-1"/>
                <w:sz w:val="20"/>
                <w:szCs w:val="20"/>
              </w:rPr>
              <w:t>n</w:t>
            </w:r>
            <w:r w:rsidRPr="001867E9">
              <w:rPr>
                <w:rFonts w:cs="Arial"/>
                <w:sz w:val="20"/>
                <w:szCs w:val="20"/>
              </w:rPr>
              <w:t>tá</w:t>
            </w:r>
            <w:r w:rsidRPr="001867E9">
              <w:rPr>
                <w:rFonts w:cs="Arial"/>
                <w:spacing w:val="-2"/>
                <w:sz w:val="20"/>
                <w:szCs w:val="20"/>
              </w:rPr>
              <w:t>l</w:t>
            </w:r>
            <w:r w:rsidRPr="001867E9">
              <w:rPr>
                <w:rFonts w:cs="Arial"/>
                <w:sz w:val="20"/>
                <w:szCs w:val="20"/>
              </w:rPr>
              <w:t>ní</w:t>
            </w:r>
            <w:r w:rsidRPr="001867E9">
              <w:rPr>
                <w:rFonts w:cs="Arial"/>
                <w:spacing w:val="4"/>
                <w:sz w:val="20"/>
                <w:szCs w:val="20"/>
              </w:rPr>
              <w:t>m</w:t>
            </w:r>
            <w:r w:rsidRPr="001867E9">
              <w:rPr>
                <w:rFonts w:cs="Arial"/>
                <w:sz w:val="20"/>
                <w:szCs w:val="20"/>
              </w:rPr>
              <w:t>,</w:t>
            </w:r>
            <w:r w:rsidRPr="001867E9">
              <w:rPr>
                <w:rFonts w:cs="Arial"/>
                <w:spacing w:val="1"/>
                <w:sz w:val="20"/>
                <w:szCs w:val="20"/>
              </w:rPr>
              <w:t xml:space="preserve"> </w:t>
            </w:r>
            <w:r w:rsidRPr="001867E9">
              <w:rPr>
                <w:rFonts w:cs="Arial"/>
                <w:sz w:val="20"/>
                <w:szCs w:val="20"/>
              </w:rPr>
              <w:t>d</w:t>
            </w:r>
            <w:r w:rsidRPr="001867E9">
              <w:rPr>
                <w:rFonts w:cs="Arial"/>
                <w:spacing w:val="-1"/>
                <w:sz w:val="20"/>
                <w:szCs w:val="20"/>
              </w:rPr>
              <w:t>u</w:t>
            </w:r>
            <w:r w:rsidRPr="001867E9">
              <w:rPr>
                <w:rFonts w:cs="Arial"/>
                <w:spacing w:val="1"/>
                <w:sz w:val="20"/>
                <w:szCs w:val="20"/>
              </w:rPr>
              <w:t>š</w:t>
            </w:r>
            <w:r w:rsidRPr="001867E9">
              <w:rPr>
                <w:rFonts w:cs="Arial"/>
                <w:sz w:val="20"/>
                <w:szCs w:val="20"/>
              </w:rPr>
              <w:t>e</w:t>
            </w:r>
            <w:r w:rsidRPr="001867E9">
              <w:rPr>
                <w:rFonts w:cs="Arial"/>
                <w:spacing w:val="-2"/>
                <w:sz w:val="20"/>
                <w:szCs w:val="20"/>
              </w:rPr>
              <w:t>v</w:t>
            </w:r>
            <w:r w:rsidRPr="001867E9">
              <w:rPr>
                <w:rFonts w:cs="Arial"/>
                <w:sz w:val="20"/>
                <w:szCs w:val="20"/>
              </w:rPr>
              <w:t>ní</w:t>
            </w:r>
            <w:r w:rsidRPr="001867E9">
              <w:rPr>
                <w:rFonts w:cs="Arial"/>
                <w:spacing w:val="4"/>
                <w:sz w:val="20"/>
                <w:szCs w:val="20"/>
              </w:rPr>
              <w:t>m</w:t>
            </w:r>
            <w:r w:rsidRPr="001867E9">
              <w:rPr>
                <w:rFonts w:cs="Arial"/>
                <w:sz w:val="20"/>
                <w:szCs w:val="20"/>
              </w:rPr>
              <w:t xml:space="preserve">, </w:t>
            </w:r>
            <w:r w:rsidRPr="001867E9">
              <w:rPr>
                <w:rFonts w:cs="Arial"/>
                <w:spacing w:val="-1"/>
                <w:sz w:val="20"/>
                <w:szCs w:val="20"/>
              </w:rPr>
              <w:t>s</w:t>
            </w:r>
            <w:r w:rsidRPr="001867E9">
              <w:rPr>
                <w:rFonts w:cs="Arial"/>
                <w:spacing w:val="7"/>
                <w:sz w:val="20"/>
                <w:szCs w:val="20"/>
              </w:rPr>
              <w:t>m</w:t>
            </w:r>
            <w:r w:rsidRPr="001867E9">
              <w:rPr>
                <w:rFonts w:cs="Arial"/>
                <w:spacing w:val="-6"/>
                <w:sz w:val="20"/>
                <w:szCs w:val="20"/>
              </w:rPr>
              <w:t>y</w:t>
            </w:r>
            <w:r w:rsidRPr="001867E9">
              <w:rPr>
                <w:rFonts w:cs="Arial"/>
                <w:spacing w:val="1"/>
                <w:sz w:val="20"/>
                <w:szCs w:val="20"/>
              </w:rPr>
              <w:t>s</w:t>
            </w:r>
            <w:r w:rsidRPr="001867E9">
              <w:rPr>
                <w:rFonts w:cs="Arial"/>
                <w:spacing w:val="-1"/>
                <w:sz w:val="20"/>
                <w:szCs w:val="20"/>
              </w:rPr>
              <w:t>l</w:t>
            </w:r>
            <w:r w:rsidRPr="001867E9">
              <w:rPr>
                <w:rFonts w:cs="Arial"/>
                <w:spacing w:val="2"/>
                <w:sz w:val="20"/>
                <w:szCs w:val="20"/>
              </w:rPr>
              <w:t>o</w:t>
            </w:r>
            <w:r w:rsidRPr="001867E9">
              <w:rPr>
                <w:rFonts w:cs="Arial"/>
                <w:spacing w:val="3"/>
                <w:sz w:val="20"/>
                <w:szCs w:val="20"/>
              </w:rPr>
              <w:t>v</w:t>
            </w:r>
            <w:r w:rsidRPr="001867E9">
              <w:rPr>
                <w:rFonts w:cs="Arial"/>
                <w:spacing w:val="-6"/>
                <w:sz w:val="20"/>
                <w:szCs w:val="20"/>
              </w:rPr>
              <w:t>ý</w:t>
            </w:r>
            <w:r w:rsidRPr="001867E9">
              <w:rPr>
                <w:rFonts w:cs="Arial"/>
                <w:sz w:val="20"/>
                <w:szCs w:val="20"/>
              </w:rPr>
              <w:t>m</w:t>
            </w:r>
            <w:r w:rsidRPr="001867E9">
              <w:rPr>
                <w:rFonts w:cs="Arial"/>
                <w:spacing w:val="6"/>
                <w:sz w:val="20"/>
                <w:szCs w:val="20"/>
              </w:rPr>
              <w:t xml:space="preserve"> </w:t>
            </w:r>
            <w:r w:rsidRPr="001867E9">
              <w:rPr>
                <w:rFonts w:cs="Arial"/>
                <w:sz w:val="20"/>
                <w:szCs w:val="20"/>
              </w:rPr>
              <w:t>n</w:t>
            </w:r>
            <w:r w:rsidRPr="001867E9">
              <w:rPr>
                <w:rFonts w:cs="Arial"/>
                <w:spacing w:val="-1"/>
                <w:sz w:val="20"/>
                <w:szCs w:val="20"/>
              </w:rPr>
              <w:t>e</w:t>
            </w:r>
            <w:r w:rsidRPr="001867E9">
              <w:rPr>
                <w:rFonts w:cs="Arial"/>
                <w:sz w:val="20"/>
                <w:szCs w:val="20"/>
              </w:rPr>
              <w:t xml:space="preserve">bo </w:t>
            </w:r>
            <w:r w:rsidRPr="001867E9">
              <w:rPr>
                <w:rFonts w:cs="Arial"/>
                <w:spacing w:val="3"/>
                <w:sz w:val="20"/>
                <w:szCs w:val="20"/>
              </w:rPr>
              <w:t>k</w:t>
            </w:r>
            <w:r w:rsidRPr="001867E9">
              <w:rPr>
                <w:rFonts w:cs="Arial"/>
                <w:spacing w:val="-3"/>
                <w:sz w:val="20"/>
                <w:szCs w:val="20"/>
              </w:rPr>
              <w:t>o</w:t>
            </w:r>
            <w:r w:rsidRPr="001867E9">
              <w:rPr>
                <w:rFonts w:cs="Arial"/>
                <w:spacing w:val="4"/>
                <w:sz w:val="20"/>
                <w:szCs w:val="20"/>
              </w:rPr>
              <w:t>m</w:t>
            </w:r>
            <w:r w:rsidRPr="001867E9">
              <w:rPr>
                <w:rFonts w:cs="Arial"/>
                <w:sz w:val="20"/>
                <w:szCs w:val="20"/>
              </w:rPr>
              <w:t>b</w:t>
            </w:r>
            <w:r w:rsidRPr="001867E9">
              <w:rPr>
                <w:rFonts w:cs="Arial"/>
                <w:spacing w:val="-1"/>
                <w:sz w:val="20"/>
                <w:szCs w:val="20"/>
              </w:rPr>
              <w:t>i</w:t>
            </w:r>
            <w:r w:rsidRPr="001867E9">
              <w:rPr>
                <w:rFonts w:cs="Arial"/>
                <w:sz w:val="20"/>
                <w:szCs w:val="20"/>
              </w:rPr>
              <w:t>n</w:t>
            </w:r>
            <w:r w:rsidRPr="001867E9">
              <w:rPr>
                <w:rFonts w:cs="Arial"/>
                <w:spacing w:val="-1"/>
                <w:sz w:val="20"/>
                <w:szCs w:val="20"/>
              </w:rPr>
              <w:t>ov</w:t>
            </w:r>
            <w:r w:rsidRPr="001867E9">
              <w:rPr>
                <w:rFonts w:cs="Arial"/>
                <w:sz w:val="20"/>
                <w:szCs w:val="20"/>
              </w:rPr>
              <w:t>a</w:t>
            </w:r>
            <w:r w:rsidRPr="001867E9">
              <w:rPr>
                <w:rFonts w:cs="Arial"/>
                <w:spacing w:val="4"/>
                <w:sz w:val="20"/>
                <w:szCs w:val="20"/>
              </w:rPr>
              <w:t>n</w:t>
            </w:r>
            <w:r w:rsidRPr="001867E9">
              <w:rPr>
                <w:rFonts w:cs="Arial"/>
                <w:spacing w:val="-6"/>
                <w:sz w:val="20"/>
                <w:szCs w:val="20"/>
              </w:rPr>
              <w:t>ý</w:t>
            </w:r>
            <w:r w:rsidRPr="001867E9">
              <w:rPr>
                <w:rFonts w:cs="Arial"/>
                <w:sz w:val="20"/>
                <w:szCs w:val="20"/>
              </w:rPr>
              <w:t>m</w:t>
            </w:r>
            <w:r w:rsidRPr="001867E9">
              <w:rPr>
                <w:rFonts w:cs="Arial"/>
                <w:spacing w:val="5"/>
                <w:sz w:val="20"/>
                <w:szCs w:val="20"/>
              </w:rPr>
              <w:t xml:space="preserve"> </w:t>
            </w:r>
            <w:r w:rsidRPr="001867E9">
              <w:rPr>
                <w:rFonts w:cs="Arial"/>
                <w:sz w:val="20"/>
                <w:szCs w:val="20"/>
              </w:rPr>
              <w:t>p</w:t>
            </w:r>
            <w:r w:rsidRPr="001867E9">
              <w:rPr>
                <w:rFonts w:cs="Arial"/>
                <w:spacing w:val="-1"/>
                <w:sz w:val="20"/>
                <w:szCs w:val="20"/>
              </w:rPr>
              <w:t>o</w:t>
            </w:r>
            <w:r w:rsidRPr="001867E9">
              <w:rPr>
                <w:rFonts w:cs="Arial"/>
                <w:spacing w:val="1"/>
                <w:sz w:val="20"/>
                <w:szCs w:val="20"/>
              </w:rPr>
              <w:t>s</w:t>
            </w:r>
            <w:r w:rsidRPr="001867E9">
              <w:rPr>
                <w:rFonts w:cs="Arial"/>
                <w:sz w:val="20"/>
                <w:szCs w:val="20"/>
              </w:rPr>
              <w:t>t</w:t>
            </w:r>
            <w:r w:rsidRPr="001867E9">
              <w:rPr>
                <w:rFonts w:cs="Arial"/>
                <w:spacing w:val="1"/>
                <w:sz w:val="20"/>
                <w:szCs w:val="20"/>
              </w:rPr>
              <w:t>i</w:t>
            </w:r>
            <w:r w:rsidRPr="001867E9">
              <w:rPr>
                <w:rFonts w:cs="Arial"/>
                <w:spacing w:val="-1"/>
                <w:sz w:val="20"/>
                <w:szCs w:val="20"/>
              </w:rPr>
              <w:t>ž</w:t>
            </w:r>
            <w:r w:rsidRPr="001867E9">
              <w:rPr>
                <w:rFonts w:cs="Arial"/>
                <w:spacing w:val="2"/>
                <w:sz w:val="20"/>
                <w:szCs w:val="20"/>
              </w:rPr>
              <w:t>e</w:t>
            </w:r>
            <w:r w:rsidRPr="001867E9">
              <w:rPr>
                <w:rFonts w:cs="Arial"/>
                <w:sz w:val="20"/>
                <w:szCs w:val="20"/>
              </w:rPr>
              <w:t>ní</w:t>
            </w:r>
            <w:r w:rsidRPr="001867E9">
              <w:rPr>
                <w:rFonts w:cs="Arial"/>
                <w:spacing w:val="4"/>
                <w:sz w:val="20"/>
                <w:szCs w:val="20"/>
              </w:rPr>
              <w:t>m</w:t>
            </w:r>
            <w:r w:rsidRPr="001867E9">
              <w:rPr>
                <w:rFonts w:cs="Arial"/>
                <w:sz w:val="20"/>
                <w:szCs w:val="20"/>
              </w:rPr>
              <w:t xml:space="preserve">, </w:t>
            </w:r>
            <w:r w:rsidRPr="001867E9">
              <w:rPr>
                <w:rFonts w:cs="Arial"/>
                <w:spacing w:val="1"/>
                <w:sz w:val="20"/>
                <w:szCs w:val="20"/>
              </w:rPr>
              <w:t>j</w:t>
            </w:r>
            <w:r w:rsidRPr="001867E9">
              <w:rPr>
                <w:rFonts w:cs="Arial"/>
                <w:sz w:val="20"/>
                <w:szCs w:val="20"/>
              </w:rPr>
              <w:t>e</w:t>
            </w:r>
            <w:r w:rsidRPr="001867E9">
              <w:rPr>
                <w:rFonts w:cs="Arial"/>
                <w:spacing w:val="-1"/>
                <w:sz w:val="20"/>
                <w:szCs w:val="20"/>
              </w:rPr>
              <w:t>h</w:t>
            </w:r>
            <w:r w:rsidRPr="001867E9">
              <w:rPr>
                <w:rFonts w:cs="Arial"/>
                <w:spacing w:val="2"/>
                <w:sz w:val="20"/>
                <w:szCs w:val="20"/>
              </w:rPr>
              <w:t>o</w:t>
            </w:r>
            <w:r w:rsidRPr="001867E9">
              <w:rPr>
                <w:rFonts w:cs="Arial"/>
                <w:sz w:val="20"/>
                <w:szCs w:val="20"/>
              </w:rPr>
              <w:t>ž</w:t>
            </w:r>
            <w:r w:rsidRPr="001867E9">
              <w:rPr>
                <w:rFonts w:cs="Arial"/>
                <w:spacing w:val="4"/>
                <w:sz w:val="20"/>
                <w:szCs w:val="20"/>
              </w:rPr>
              <w:t xml:space="preserve"> </w:t>
            </w:r>
            <w:r w:rsidRPr="001867E9">
              <w:rPr>
                <w:rFonts w:cs="Arial"/>
                <w:sz w:val="20"/>
                <w:szCs w:val="20"/>
              </w:rPr>
              <w:t>d</w:t>
            </w:r>
            <w:r w:rsidRPr="001867E9">
              <w:rPr>
                <w:rFonts w:cs="Arial"/>
                <w:spacing w:val="1"/>
                <w:sz w:val="20"/>
                <w:szCs w:val="20"/>
              </w:rPr>
              <w:t>o</w:t>
            </w:r>
            <w:r w:rsidRPr="001867E9">
              <w:rPr>
                <w:rFonts w:cs="Arial"/>
                <w:sz w:val="20"/>
                <w:szCs w:val="20"/>
              </w:rPr>
              <w:t>p</w:t>
            </w:r>
            <w:r w:rsidRPr="001867E9">
              <w:rPr>
                <w:rFonts w:cs="Arial"/>
                <w:spacing w:val="-1"/>
                <w:sz w:val="20"/>
                <w:szCs w:val="20"/>
              </w:rPr>
              <w:t>a</w:t>
            </w:r>
            <w:r w:rsidRPr="001867E9">
              <w:rPr>
                <w:rFonts w:cs="Arial"/>
                <w:spacing w:val="4"/>
                <w:sz w:val="20"/>
                <w:szCs w:val="20"/>
              </w:rPr>
              <w:t>d</w:t>
            </w:r>
            <w:r w:rsidRPr="001867E9">
              <w:rPr>
                <w:rFonts w:cs="Arial"/>
                <w:sz w:val="20"/>
                <w:szCs w:val="20"/>
              </w:rPr>
              <w:t>y</w:t>
            </w:r>
            <w:r w:rsidRPr="001867E9">
              <w:rPr>
                <w:rFonts w:cs="Arial"/>
                <w:spacing w:val="3"/>
                <w:sz w:val="20"/>
                <w:szCs w:val="20"/>
              </w:rPr>
              <w:t xml:space="preserve"> </w:t>
            </w:r>
            <w:r w:rsidRPr="001867E9">
              <w:rPr>
                <w:rFonts w:cs="Arial"/>
                <w:spacing w:val="1"/>
                <w:sz w:val="20"/>
                <w:szCs w:val="20"/>
              </w:rPr>
              <w:t>č</w:t>
            </w:r>
            <w:r w:rsidRPr="001867E9">
              <w:rPr>
                <w:rFonts w:cs="Arial"/>
                <w:spacing w:val="-1"/>
                <w:sz w:val="20"/>
                <w:szCs w:val="20"/>
              </w:rPr>
              <w:t>i</w:t>
            </w:r>
            <w:r w:rsidRPr="001867E9">
              <w:rPr>
                <w:rFonts w:cs="Arial"/>
                <w:sz w:val="20"/>
                <w:szCs w:val="20"/>
              </w:rPr>
              <w:t>ní</w:t>
            </w:r>
            <w:r w:rsidRPr="001867E9">
              <w:rPr>
                <w:rFonts w:cs="Arial"/>
                <w:spacing w:val="9"/>
                <w:sz w:val="20"/>
                <w:szCs w:val="20"/>
              </w:rPr>
              <w:t xml:space="preserve"> </w:t>
            </w:r>
            <w:r w:rsidRPr="001867E9">
              <w:rPr>
                <w:rFonts w:cs="Arial"/>
                <w:spacing w:val="2"/>
                <w:sz w:val="20"/>
                <w:szCs w:val="20"/>
              </w:rPr>
              <w:t>n</w:t>
            </w:r>
            <w:r w:rsidRPr="001867E9">
              <w:rPr>
                <w:rFonts w:cs="Arial"/>
                <w:sz w:val="20"/>
                <w:szCs w:val="20"/>
              </w:rPr>
              <w:t>e</w:t>
            </w:r>
            <w:r w:rsidRPr="001867E9">
              <w:rPr>
                <w:rFonts w:cs="Arial"/>
                <w:spacing w:val="-1"/>
                <w:sz w:val="20"/>
                <w:szCs w:val="20"/>
              </w:rPr>
              <w:t>b</w:t>
            </w:r>
            <w:r w:rsidRPr="001867E9">
              <w:rPr>
                <w:rFonts w:cs="Arial"/>
                <w:sz w:val="20"/>
                <w:szCs w:val="20"/>
              </w:rPr>
              <w:t>o</w:t>
            </w:r>
            <w:r w:rsidRPr="001867E9">
              <w:rPr>
                <w:rFonts w:cs="Arial"/>
                <w:spacing w:val="10"/>
                <w:sz w:val="20"/>
                <w:szCs w:val="20"/>
              </w:rPr>
              <w:t xml:space="preserve"> </w:t>
            </w:r>
            <w:r w:rsidRPr="001867E9">
              <w:rPr>
                <w:rFonts w:cs="Arial"/>
                <w:spacing w:val="4"/>
                <w:sz w:val="20"/>
                <w:szCs w:val="20"/>
              </w:rPr>
              <w:t>m</w:t>
            </w:r>
            <w:r w:rsidRPr="001867E9">
              <w:rPr>
                <w:rFonts w:cs="Arial"/>
                <w:sz w:val="20"/>
                <w:szCs w:val="20"/>
              </w:rPr>
              <w:t>o</w:t>
            </w:r>
            <w:r w:rsidRPr="001867E9">
              <w:rPr>
                <w:rFonts w:cs="Arial"/>
                <w:spacing w:val="-1"/>
                <w:sz w:val="20"/>
                <w:szCs w:val="20"/>
              </w:rPr>
              <w:t>h</w:t>
            </w:r>
            <w:r w:rsidRPr="001867E9">
              <w:rPr>
                <w:rFonts w:cs="Arial"/>
                <w:sz w:val="20"/>
                <w:szCs w:val="20"/>
              </w:rPr>
              <w:t>ou</w:t>
            </w:r>
            <w:r w:rsidRPr="001867E9">
              <w:rPr>
                <w:rFonts w:cs="Arial"/>
                <w:spacing w:val="6"/>
                <w:sz w:val="20"/>
                <w:szCs w:val="20"/>
              </w:rPr>
              <w:t xml:space="preserve"> </w:t>
            </w:r>
            <w:r w:rsidRPr="001867E9">
              <w:rPr>
                <w:rFonts w:cs="Arial"/>
                <w:spacing w:val="1"/>
                <w:sz w:val="20"/>
                <w:szCs w:val="20"/>
              </w:rPr>
              <w:t>č</w:t>
            </w:r>
            <w:r w:rsidRPr="001867E9">
              <w:rPr>
                <w:rFonts w:cs="Arial"/>
                <w:spacing w:val="-1"/>
                <w:sz w:val="20"/>
                <w:szCs w:val="20"/>
              </w:rPr>
              <w:t>i</w:t>
            </w:r>
            <w:r w:rsidRPr="001867E9">
              <w:rPr>
                <w:rFonts w:cs="Arial"/>
                <w:sz w:val="20"/>
                <w:szCs w:val="20"/>
              </w:rPr>
              <w:t>n</w:t>
            </w:r>
            <w:r w:rsidRPr="001867E9">
              <w:rPr>
                <w:rFonts w:cs="Arial"/>
                <w:spacing w:val="-1"/>
                <w:sz w:val="20"/>
                <w:szCs w:val="20"/>
              </w:rPr>
              <w:t>i</w:t>
            </w:r>
            <w:r w:rsidRPr="001867E9">
              <w:rPr>
                <w:rFonts w:cs="Arial"/>
                <w:sz w:val="20"/>
                <w:szCs w:val="20"/>
              </w:rPr>
              <w:t>t</w:t>
            </w:r>
            <w:r w:rsidRPr="001867E9">
              <w:rPr>
                <w:rFonts w:cs="Arial"/>
                <w:spacing w:val="10"/>
                <w:sz w:val="20"/>
                <w:szCs w:val="20"/>
              </w:rPr>
              <w:t xml:space="preserve"> </w:t>
            </w:r>
            <w:r w:rsidRPr="001867E9">
              <w:rPr>
                <w:rFonts w:cs="Arial"/>
                <w:sz w:val="20"/>
                <w:szCs w:val="20"/>
              </w:rPr>
              <w:t>o</w:t>
            </w:r>
            <w:r w:rsidRPr="001867E9">
              <w:rPr>
                <w:rFonts w:cs="Arial"/>
                <w:spacing w:val="1"/>
                <w:sz w:val="20"/>
                <w:szCs w:val="20"/>
              </w:rPr>
              <w:t>s</w:t>
            </w:r>
            <w:r w:rsidRPr="001867E9">
              <w:rPr>
                <w:rFonts w:cs="Arial"/>
                <w:sz w:val="20"/>
                <w:szCs w:val="20"/>
              </w:rPr>
              <w:t>o</w:t>
            </w:r>
            <w:r w:rsidRPr="001867E9">
              <w:rPr>
                <w:rFonts w:cs="Arial"/>
                <w:spacing w:val="5"/>
                <w:sz w:val="20"/>
                <w:szCs w:val="20"/>
              </w:rPr>
              <w:t>b</w:t>
            </w:r>
            <w:r w:rsidRPr="001867E9">
              <w:rPr>
                <w:rFonts w:cs="Arial"/>
                <w:sz w:val="20"/>
                <w:szCs w:val="20"/>
              </w:rPr>
              <w:t xml:space="preserve">u </w:t>
            </w:r>
            <w:r w:rsidRPr="001867E9">
              <w:rPr>
                <w:rFonts w:cs="Arial"/>
                <w:spacing w:val="-1"/>
                <w:sz w:val="20"/>
                <w:szCs w:val="20"/>
              </w:rPr>
              <w:t>z</w:t>
            </w:r>
            <w:r w:rsidRPr="001867E9">
              <w:rPr>
                <w:rFonts w:cs="Arial"/>
                <w:spacing w:val="2"/>
                <w:sz w:val="20"/>
                <w:szCs w:val="20"/>
              </w:rPr>
              <w:t>á</w:t>
            </w:r>
            <w:r w:rsidRPr="001867E9">
              <w:rPr>
                <w:rFonts w:cs="Arial"/>
                <w:spacing w:val="-1"/>
                <w:sz w:val="20"/>
                <w:szCs w:val="20"/>
              </w:rPr>
              <w:t>vi</w:t>
            </w:r>
            <w:r w:rsidRPr="001867E9">
              <w:rPr>
                <w:rFonts w:cs="Arial"/>
                <w:spacing w:val="1"/>
                <w:sz w:val="20"/>
                <w:szCs w:val="20"/>
              </w:rPr>
              <w:t>sl</w:t>
            </w:r>
            <w:r w:rsidRPr="001867E9">
              <w:rPr>
                <w:rFonts w:cs="Arial"/>
                <w:sz w:val="20"/>
                <w:szCs w:val="20"/>
              </w:rPr>
              <w:t>ou</w:t>
            </w:r>
            <w:r w:rsidRPr="001867E9">
              <w:rPr>
                <w:rFonts w:cs="Arial"/>
                <w:spacing w:val="-6"/>
                <w:sz w:val="20"/>
                <w:szCs w:val="20"/>
              </w:rPr>
              <w:t xml:space="preserve"> </w:t>
            </w:r>
            <w:r w:rsidRPr="001867E9">
              <w:rPr>
                <w:rFonts w:cs="Arial"/>
                <w:sz w:val="20"/>
                <w:szCs w:val="20"/>
              </w:rPr>
              <w:t>na</w:t>
            </w:r>
            <w:r w:rsidRPr="001867E9">
              <w:rPr>
                <w:rFonts w:cs="Arial"/>
                <w:spacing w:val="-3"/>
                <w:sz w:val="20"/>
                <w:szCs w:val="20"/>
              </w:rPr>
              <w:t xml:space="preserve"> </w:t>
            </w:r>
            <w:r w:rsidRPr="001867E9">
              <w:rPr>
                <w:rFonts w:cs="Arial"/>
                <w:spacing w:val="2"/>
                <w:sz w:val="20"/>
                <w:szCs w:val="20"/>
              </w:rPr>
              <w:t>p</w:t>
            </w:r>
            <w:r w:rsidRPr="001867E9">
              <w:rPr>
                <w:rFonts w:cs="Arial"/>
                <w:sz w:val="20"/>
                <w:szCs w:val="20"/>
              </w:rPr>
              <w:t>o</w:t>
            </w:r>
            <w:r w:rsidRPr="001867E9">
              <w:rPr>
                <w:rFonts w:cs="Arial"/>
                <w:spacing w:val="4"/>
                <w:sz w:val="20"/>
                <w:szCs w:val="20"/>
              </w:rPr>
              <w:t>m</w:t>
            </w:r>
            <w:r w:rsidRPr="001867E9">
              <w:rPr>
                <w:rFonts w:cs="Arial"/>
                <w:sz w:val="20"/>
                <w:szCs w:val="20"/>
              </w:rPr>
              <w:t>o</w:t>
            </w:r>
            <w:r w:rsidRPr="001867E9">
              <w:rPr>
                <w:rFonts w:cs="Arial"/>
                <w:spacing w:val="1"/>
                <w:sz w:val="20"/>
                <w:szCs w:val="20"/>
              </w:rPr>
              <w:t>c</w:t>
            </w:r>
            <w:r w:rsidRPr="001867E9">
              <w:rPr>
                <w:rFonts w:cs="Arial"/>
                <w:sz w:val="20"/>
                <w:szCs w:val="20"/>
              </w:rPr>
              <w:t>i</w:t>
            </w:r>
            <w:r w:rsidRPr="001867E9">
              <w:rPr>
                <w:rFonts w:cs="Arial"/>
                <w:spacing w:val="-7"/>
                <w:sz w:val="20"/>
                <w:szCs w:val="20"/>
              </w:rPr>
              <w:t xml:space="preserve"> </w:t>
            </w:r>
            <w:r w:rsidRPr="001867E9">
              <w:rPr>
                <w:rFonts w:cs="Arial"/>
                <w:spacing w:val="1"/>
                <w:sz w:val="20"/>
                <w:szCs w:val="20"/>
              </w:rPr>
              <w:t>j</w:t>
            </w:r>
            <w:r w:rsidRPr="001867E9">
              <w:rPr>
                <w:rFonts w:cs="Arial"/>
                <w:spacing w:val="-1"/>
                <w:sz w:val="20"/>
                <w:szCs w:val="20"/>
              </w:rPr>
              <w:t>i</w:t>
            </w:r>
            <w:r w:rsidRPr="001867E9">
              <w:rPr>
                <w:rFonts w:cs="Arial"/>
                <w:sz w:val="20"/>
                <w:szCs w:val="20"/>
              </w:rPr>
              <w:t>né</w:t>
            </w:r>
            <w:r w:rsidRPr="001867E9">
              <w:rPr>
                <w:rFonts w:cs="Arial"/>
                <w:spacing w:val="-4"/>
                <w:sz w:val="20"/>
                <w:szCs w:val="20"/>
              </w:rPr>
              <w:t xml:space="preserve"> </w:t>
            </w:r>
            <w:r w:rsidRPr="001867E9">
              <w:rPr>
                <w:rFonts w:cs="Arial"/>
                <w:sz w:val="20"/>
                <w:szCs w:val="20"/>
              </w:rPr>
              <w:t>os</w:t>
            </w:r>
            <w:r w:rsidRPr="001867E9">
              <w:rPr>
                <w:rFonts w:cs="Arial"/>
                <w:spacing w:val="2"/>
                <w:sz w:val="20"/>
                <w:szCs w:val="20"/>
              </w:rPr>
              <w:t>ob</w:t>
            </w:r>
            <w:r w:rsidRPr="001867E9">
              <w:rPr>
                <w:rFonts w:cs="Arial"/>
                <w:spacing w:val="-4"/>
                <w:sz w:val="20"/>
                <w:szCs w:val="20"/>
              </w:rPr>
              <w:t>y</w:t>
            </w:r>
            <w:r w:rsidRPr="001867E9">
              <w:rPr>
                <w:rFonts w:cs="Arial"/>
                <w:sz w:val="20"/>
                <w:szCs w:val="20"/>
              </w:rPr>
              <w:t>.</w:t>
            </w:r>
          </w:p>
        </w:tc>
      </w:tr>
      <w:tr w:rsidR="00DA1B21" w:rsidRPr="001867E9" w14:paraId="03B68296" w14:textId="77777777" w:rsidTr="00860023">
        <w:trPr>
          <w:cantSplit/>
          <w:trHeight w:hRule="exact" w:val="836"/>
        </w:trPr>
        <w:tc>
          <w:tcPr>
            <w:tcW w:w="280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86305D2" w14:textId="77777777" w:rsidR="00DA1B21" w:rsidRPr="00FD45E3" w:rsidRDefault="00DA1B21" w:rsidP="00860023">
            <w:pPr>
              <w:pStyle w:val="Default"/>
              <w:rPr>
                <w:rFonts w:asciiTheme="minorHAnsi" w:hAnsiTheme="minorHAnsi"/>
                <w:sz w:val="20"/>
                <w:szCs w:val="20"/>
              </w:rPr>
            </w:pPr>
            <w:r w:rsidRPr="00FD45E3">
              <w:rPr>
                <w:rFonts w:asciiTheme="minorHAnsi" w:hAnsiTheme="minorHAnsi"/>
                <w:sz w:val="20"/>
                <w:szCs w:val="20"/>
              </w:rPr>
              <w:t xml:space="preserve">Osoby v nebo po výkonu trestu </w:t>
            </w:r>
          </w:p>
          <w:p w14:paraId="29E31126" w14:textId="77777777" w:rsidR="00DA1B21" w:rsidRPr="00FD45E3" w:rsidRDefault="00DA1B21" w:rsidP="00860023">
            <w:pPr>
              <w:widowControl w:val="0"/>
              <w:autoSpaceDE w:val="0"/>
              <w:autoSpaceDN w:val="0"/>
              <w:adjustRightInd w:val="0"/>
              <w:spacing w:after="0" w:line="120" w:lineRule="exact"/>
              <w:jc w:val="left"/>
              <w:rPr>
                <w:rFonts w:cs="Times New Roman"/>
                <w:sz w:val="20"/>
                <w:szCs w:val="20"/>
              </w:rPr>
            </w:pPr>
          </w:p>
        </w:tc>
        <w:tc>
          <w:tcPr>
            <w:tcW w:w="652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1599B4" w14:textId="77777777" w:rsidR="00DA1B21" w:rsidRPr="00FD45E3" w:rsidRDefault="00DA1B21" w:rsidP="00860023">
            <w:pPr>
              <w:pStyle w:val="Default"/>
              <w:jc w:val="both"/>
              <w:rPr>
                <w:rFonts w:asciiTheme="minorHAnsi" w:hAnsiTheme="minorHAnsi"/>
                <w:sz w:val="20"/>
                <w:szCs w:val="20"/>
              </w:rPr>
            </w:pPr>
            <w:r w:rsidRPr="00FD45E3">
              <w:rPr>
                <w:rFonts w:asciiTheme="minorHAnsi" w:hAnsiTheme="minorHAnsi"/>
                <w:sz w:val="20"/>
                <w:szCs w:val="20"/>
              </w:rPr>
              <w:t xml:space="preserve">V rámci této výzvy </w:t>
            </w:r>
            <w:r w:rsidRPr="00FD45E3">
              <w:rPr>
                <w:rFonts w:asciiTheme="minorHAnsi" w:hAnsiTheme="minorHAnsi"/>
                <w:b/>
                <w:bCs/>
                <w:sz w:val="20"/>
                <w:szCs w:val="20"/>
              </w:rPr>
              <w:t xml:space="preserve">pro účely aktivit sociálního podnikání </w:t>
            </w:r>
            <w:r w:rsidRPr="00FD45E3">
              <w:rPr>
                <w:rFonts w:asciiTheme="minorHAnsi" w:hAnsiTheme="minorHAnsi"/>
                <w:sz w:val="20"/>
                <w:szCs w:val="20"/>
              </w:rPr>
              <w:t xml:space="preserve">jsou to: Osoby, které opustily výkon trestu odnětí svobody, a to do 12 měsíců po opuštění výkonu trestu; Osoby vykonávající trest odnětí svobody formou domácího vězení </w:t>
            </w:r>
          </w:p>
          <w:p w14:paraId="62B63906" w14:textId="77777777" w:rsidR="00DA1B21" w:rsidRPr="00FD45E3" w:rsidRDefault="00DA1B21" w:rsidP="00860023">
            <w:pPr>
              <w:widowControl w:val="0"/>
              <w:tabs>
                <w:tab w:val="left" w:pos="700"/>
              </w:tabs>
              <w:autoSpaceDE w:val="0"/>
              <w:autoSpaceDN w:val="0"/>
              <w:adjustRightInd w:val="0"/>
              <w:spacing w:after="0" w:line="228" w:lineRule="exact"/>
              <w:ind w:right="-64"/>
              <w:rPr>
                <w:rFonts w:cs="Arial"/>
                <w:spacing w:val="1"/>
                <w:sz w:val="20"/>
                <w:szCs w:val="20"/>
              </w:rPr>
            </w:pPr>
          </w:p>
        </w:tc>
      </w:tr>
      <w:tr w:rsidR="00DA1B21" w:rsidRPr="001867E9" w14:paraId="49E944B3" w14:textId="77777777" w:rsidTr="00860023">
        <w:trPr>
          <w:cantSplit/>
          <w:trHeight w:hRule="exact" w:val="836"/>
        </w:trPr>
        <w:tc>
          <w:tcPr>
            <w:tcW w:w="280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BBC5B15" w14:textId="77777777" w:rsidR="00DA1B21" w:rsidRPr="00FD45E3" w:rsidRDefault="00DA1B21" w:rsidP="00860023">
            <w:pPr>
              <w:widowControl w:val="0"/>
              <w:autoSpaceDE w:val="0"/>
              <w:autoSpaceDN w:val="0"/>
              <w:adjustRightInd w:val="0"/>
              <w:spacing w:after="0" w:line="120" w:lineRule="exact"/>
              <w:jc w:val="left"/>
              <w:rPr>
                <w:rFonts w:cs="Times New Roman"/>
                <w:sz w:val="20"/>
                <w:szCs w:val="20"/>
              </w:rPr>
            </w:pPr>
          </w:p>
          <w:p w14:paraId="53FEFD02" w14:textId="77777777" w:rsidR="00DA1B21" w:rsidRPr="00FD45E3" w:rsidRDefault="00DA1B21" w:rsidP="00860023">
            <w:pPr>
              <w:widowControl w:val="0"/>
              <w:autoSpaceDE w:val="0"/>
              <w:autoSpaceDN w:val="0"/>
              <w:adjustRightInd w:val="0"/>
              <w:spacing w:after="0"/>
              <w:ind w:left="-1" w:right="612"/>
              <w:jc w:val="left"/>
              <w:rPr>
                <w:rFonts w:cs="Times New Roman"/>
                <w:sz w:val="20"/>
                <w:szCs w:val="20"/>
              </w:rPr>
            </w:pPr>
            <w:r w:rsidRPr="00FD45E3">
              <w:rPr>
                <w:rFonts w:cs="Arial"/>
                <w:spacing w:val="1"/>
                <w:sz w:val="20"/>
                <w:szCs w:val="20"/>
              </w:rPr>
              <w:t>Os</w:t>
            </w:r>
            <w:r w:rsidRPr="00FD45E3">
              <w:rPr>
                <w:rFonts w:cs="Arial"/>
                <w:sz w:val="20"/>
                <w:szCs w:val="20"/>
              </w:rPr>
              <w:t>o</w:t>
            </w:r>
            <w:r w:rsidRPr="00FD45E3">
              <w:rPr>
                <w:rFonts w:cs="Arial"/>
                <w:spacing w:val="1"/>
                <w:sz w:val="20"/>
                <w:szCs w:val="20"/>
              </w:rPr>
              <w:t>b</w:t>
            </w:r>
            <w:r w:rsidRPr="00FD45E3">
              <w:rPr>
                <w:rFonts w:cs="Arial"/>
                <w:sz w:val="20"/>
                <w:szCs w:val="20"/>
              </w:rPr>
              <w:t>y</w:t>
            </w:r>
            <w:r w:rsidRPr="00FD45E3">
              <w:rPr>
                <w:rFonts w:cs="Arial"/>
                <w:spacing w:val="-10"/>
                <w:sz w:val="20"/>
                <w:szCs w:val="20"/>
              </w:rPr>
              <w:t xml:space="preserve"> </w:t>
            </w:r>
            <w:r w:rsidRPr="00FD45E3">
              <w:rPr>
                <w:rFonts w:cs="Arial"/>
                <w:spacing w:val="2"/>
                <w:sz w:val="20"/>
                <w:szCs w:val="20"/>
              </w:rPr>
              <w:t>o</w:t>
            </w:r>
            <w:r w:rsidRPr="00FD45E3">
              <w:rPr>
                <w:rFonts w:cs="Arial"/>
                <w:sz w:val="20"/>
                <w:szCs w:val="20"/>
              </w:rPr>
              <w:t>p</w:t>
            </w:r>
            <w:r w:rsidRPr="00FD45E3">
              <w:rPr>
                <w:rFonts w:cs="Arial"/>
                <w:spacing w:val="-1"/>
                <w:sz w:val="20"/>
                <w:szCs w:val="20"/>
              </w:rPr>
              <w:t>o</w:t>
            </w:r>
            <w:r w:rsidRPr="00FD45E3">
              <w:rPr>
                <w:rFonts w:cs="Arial"/>
                <w:sz w:val="20"/>
                <w:szCs w:val="20"/>
              </w:rPr>
              <w:t>u</w:t>
            </w:r>
            <w:r w:rsidRPr="00FD45E3">
              <w:rPr>
                <w:rFonts w:cs="Arial"/>
                <w:spacing w:val="1"/>
                <w:sz w:val="20"/>
                <w:szCs w:val="20"/>
              </w:rPr>
              <w:t>š</w:t>
            </w:r>
            <w:r w:rsidRPr="00FD45E3">
              <w:rPr>
                <w:rFonts w:cs="Arial"/>
                <w:spacing w:val="2"/>
                <w:sz w:val="20"/>
                <w:szCs w:val="20"/>
              </w:rPr>
              <w:t>t</w:t>
            </w:r>
            <w:r w:rsidRPr="00FD45E3">
              <w:rPr>
                <w:rFonts w:cs="Arial"/>
                <w:sz w:val="20"/>
                <w:szCs w:val="20"/>
              </w:rPr>
              <w:t>ě</w:t>
            </w:r>
            <w:r w:rsidRPr="00FD45E3">
              <w:rPr>
                <w:rFonts w:cs="Arial"/>
                <w:spacing w:val="1"/>
                <w:sz w:val="20"/>
                <w:szCs w:val="20"/>
              </w:rPr>
              <w:t>j</w:t>
            </w:r>
            <w:r w:rsidRPr="00FD45E3">
              <w:rPr>
                <w:rFonts w:cs="Arial"/>
                <w:sz w:val="20"/>
                <w:szCs w:val="20"/>
              </w:rPr>
              <w:t>í</w:t>
            </w:r>
            <w:r w:rsidRPr="00FD45E3">
              <w:rPr>
                <w:rFonts w:cs="Arial"/>
                <w:spacing w:val="1"/>
                <w:sz w:val="20"/>
                <w:szCs w:val="20"/>
              </w:rPr>
              <w:t>c</w:t>
            </w:r>
            <w:r w:rsidRPr="00FD45E3">
              <w:rPr>
                <w:rFonts w:cs="Arial"/>
                <w:sz w:val="20"/>
                <w:szCs w:val="20"/>
              </w:rPr>
              <w:t xml:space="preserve">í </w:t>
            </w:r>
            <w:r w:rsidRPr="00FD45E3">
              <w:rPr>
                <w:rFonts w:cs="Arial"/>
                <w:spacing w:val="-1"/>
                <w:sz w:val="20"/>
                <w:szCs w:val="20"/>
              </w:rPr>
              <w:t>i</w:t>
            </w:r>
            <w:r w:rsidRPr="00FD45E3">
              <w:rPr>
                <w:rFonts w:cs="Arial"/>
                <w:sz w:val="20"/>
                <w:szCs w:val="20"/>
              </w:rPr>
              <w:t>n</w:t>
            </w:r>
            <w:r w:rsidRPr="00FD45E3">
              <w:rPr>
                <w:rFonts w:cs="Arial"/>
                <w:spacing w:val="1"/>
                <w:sz w:val="20"/>
                <w:szCs w:val="20"/>
              </w:rPr>
              <w:t>s</w:t>
            </w:r>
            <w:r w:rsidRPr="00FD45E3">
              <w:rPr>
                <w:rFonts w:cs="Arial"/>
                <w:sz w:val="20"/>
                <w:szCs w:val="20"/>
              </w:rPr>
              <w:t>t</w:t>
            </w:r>
            <w:r w:rsidRPr="00FD45E3">
              <w:rPr>
                <w:rFonts w:cs="Arial"/>
                <w:spacing w:val="-1"/>
                <w:sz w:val="20"/>
                <w:szCs w:val="20"/>
              </w:rPr>
              <w:t>i</w:t>
            </w:r>
            <w:r w:rsidRPr="00FD45E3">
              <w:rPr>
                <w:rFonts w:cs="Arial"/>
                <w:spacing w:val="2"/>
                <w:sz w:val="20"/>
                <w:szCs w:val="20"/>
              </w:rPr>
              <w:t>t</w:t>
            </w:r>
            <w:r w:rsidRPr="00FD45E3">
              <w:rPr>
                <w:rFonts w:cs="Arial"/>
                <w:sz w:val="20"/>
                <w:szCs w:val="20"/>
              </w:rPr>
              <w:t>u</w:t>
            </w:r>
            <w:r w:rsidRPr="00FD45E3">
              <w:rPr>
                <w:rFonts w:cs="Arial"/>
                <w:spacing w:val="1"/>
                <w:sz w:val="20"/>
                <w:szCs w:val="20"/>
              </w:rPr>
              <w:t>c</w:t>
            </w:r>
            <w:r w:rsidRPr="00FD45E3">
              <w:rPr>
                <w:rFonts w:cs="Arial"/>
                <w:spacing w:val="-1"/>
                <w:sz w:val="20"/>
                <w:szCs w:val="20"/>
              </w:rPr>
              <w:t>i</w:t>
            </w:r>
            <w:r w:rsidRPr="00FD45E3">
              <w:rPr>
                <w:rFonts w:cs="Arial"/>
                <w:spacing w:val="2"/>
                <w:sz w:val="20"/>
                <w:szCs w:val="20"/>
              </w:rPr>
              <w:t>o</w:t>
            </w:r>
            <w:r w:rsidRPr="00FD45E3">
              <w:rPr>
                <w:rFonts w:cs="Arial"/>
                <w:sz w:val="20"/>
                <w:szCs w:val="20"/>
              </w:rPr>
              <w:t>n</w:t>
            </w:r>
            <w:r w:rsidRPr="00FD45E3">
              <w:rPr>
                <w:rFonts w:cs="Arial"/>
                <w:spacing w:val="-1"/>
                <w:sz w:val="20"/>
                <w:szCs w:val="20"/>
              </w:rPr>
              <w:t>á</w:t>
            </w:r>
            <w:r w:rsidRPr="00FD45E3">
              <w:rPr>
                <w:rFonts w:cs="Arial"/>
                <w:spacing w:val="1"/>
                <w:sz w:val="20"/>
                <w:szCs w:val="20"/>
              </w:rPr>
              <w:t>l</w:t>
            </w:r>
            <w:r w:rsidRPr="00FD45E3">
              <w:rPr>
                <w:rFonts w:cs="Arial"/>
                <w:sz w:val="20"/>
                <w:szCs w:val="20"/>
              </w:rPr>
              <w:t>ní</w:t>
            </w:r>
            <w:r w:rsidRPr="00FD45E3">
              <w:rPr>
                <w:rFonts w:cs="Arial"/>
                <w:spacing w:val="-11"/>
                <w:sz w:val="20"/>
                <w:szCs w:val="20"/>
              </w:rPr>
              <w:t xml:space="preserve"> </w:t>
            </w:r>
            <w:r w:rsidRPr="00FD45E3">
              <w:rPr>
                <w:rFonts w:cs="Arial"/>
                <w:spacing w:val="-1"/>
                <w:sz w:val="20"/>
                <w:szCs w:val="20"/>
              </w:rPr>
              <w:t>z</w:t>
            </w:r>
            <w:r w:rsidRPr="00FD45E3">
              <w:rPr>
                <w:rFonts w:cs="Arial"/>
                <w:sz w:val="20"/>
                <w:szCs w:val="20"/>
              </w:rPr>
              <w:t>ař</w:t>
            </w:r>
            <w:r w:rsidRPr="00FD45E3">
              <w:rPr>
                <w:rFonts w:cs="Arial"/>
                <w:spacing w:val="3"/>
                <w:sz w:val="20"/>
                <w:szCs w:val="20"/>
              </w:rPr>
              <w:t>í</w:t>
            </w:r>
            <w:r w:rsidRPr="00FD45E3">
              <w:rPr>
                <w:rFonts w:cs="Arial"/>
                <w:spacing w:val="-1"/>
                <w:sz w:val="20"/>
                <w:szCs w:val="20"/>
              </w:rPr>
              <w:t>z</w:t>
            </w:r>
            <w:r w:rsidRPr="00FD45E3">
              <w:rPr>
                <w:rFonts w:cs="Arial"/>
                <w:sz w:val="20"/>
                <w:szCs w:val="20"/>
              </w:rPr>
              <w:t>e</w:t>
            </w:r>
            <w:r w:rsidRPr="00FD45E3">
              <w:rPr>
                <w:rFonts w:cs="Arial"/>
                <w:spacing w:val="1"/>
                <w:sz w:val="20"/>
                <w:szCs w:val="20"/>
              </w:rPr>
              <w:t>n</w:t>
            </w:r>
            <w:r w:rsidRPr="00FD45E3">
              <w:rPr>
                <w:rFonts w:cs="Arial"/>
                <w:sz w:val="20"/>
                <w:szCs w:val="20"/>
              </w:rPr>
              <w:t>í</w:t>
            </w:r>
          </w:p>
        </w:tc>
        <w:tc>
          <w:tcPr>
            <w:tcW w:w="652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83D2165" w14:textId="77777777" w:rsidR="00DA1B21" w:rsidRPr="00FD45E3" w:rsidRDefault="00DA1B21" w:rsidP="00860023">
            <w:pPr>
              <w:pStyle w:val="Default"/>
              <w:jc w:val="both"/>
              <w:rPr>
                <w:rFonts w:asciiTheme="minorHAnsi" w:hAnsiTheme="minorHAnsi"/>
                <w:sz w:val="20"/>
                <w:szCs w:val="20"/>
              </w:rPr>
            </w:pPr>
            <w:r w:rsidRPr="00FD45E3">
              <w:rPr>
                <w:rFonts w:asciiTheme="minorHAnsi" w:hAnsiTheme="minorHAnsi"/>
                <w:sz w:val="20"/>
                <w:szCs w:val="20"/>
              </w:rPr>
              <w:t xml:space="preserve">rámci této výzvy </w:t>
            </w:r>
            <w:r w:rsidRPr="00FD45E3">
              <w:rPr>
                <w:rFonts w:asciiTheme="minorHAnsi" w:hAnsiTheme="minorHAnsi"/>
                <w:b/>
                <w:bCs/>
                <w:sz w:val="20"/>
                <w:szCs w:val="20"/>
              </w:rPr>
              <w:t xml:space="preserve">pro účely aktivit sociálního podnikání </w:t>
            </w:r>
            <w:r w:rsidRPr="00FD45E3">
              <w:rPr>
                <w:rFonts w:asciiTheme="minorHAnsi" w:hAnsiTheme="minorHAnsi"/>
                <w:sz w:val="20"/>
                <w:szCs w:val="20"/>
              </w:rPr>
              <w:t xml:space="preserve">jsou to: Osoby opouštějící zařízení pro výkon ústavní nebo ochranné výchovy, a to do 12 měsíců od opuštění zařízení </w:t>
            </w:r>
          </w:p>
          <w:p w14:paraId="5C372091" w14:textId="77777777" w:rsidR="00DA1B21" w:rsidRPr="00FD45E3" w:rsidRDefault="00DA1B21" w:rsidP="00860023">
            <w:pPr>
              <w:widowControl w:val="0"/>
              <w:tabs>
                <w:tab w:val="left" w:pos="700"/>
              </w:tabs>
              <w:autoSpaceDE w:val="0"/>
              <w:autoSpaceDN w:val="0"/>
              <w:adjustRightInd w:val="0"/>
              <w:spacing w:after="0" w:line="228" w:lineRule="exact"/>
              <w:ind w:right="-64"/>
              <w:rPr>
                <w:rFonts w:cs="Arial"/>
                <w:sz w:val="20"/>
                <w:szCs w:val="20"/>
              </w:rPr>
            </w:pPr>
          </w:p>
        </w:tc>
      </w:tr>
    </w:tbl>
    <w:p w14:paraId="14FD61B2" w14:textId="77777777" w:rsidR="00DA1B21" w:rsidRPr="00A12705" w:rsidRDefault="00DA1B21" w:rsidP="00DA1B21">
      <w:pPr>
        <w:pStyle w:val="Default"/>
        <w:spacing w:after="164"/>
        <w:rPr>
          <w:rFonts w:asciiTheme="minorHAnsi" w:hAnsiTheme="minorHAnsi"/>
        </w:rPr>
      </w:pPr>
    </w:p>
    <w:p w14:paraId="1C7AE3A5" w14:textId="77777777" w:rsidR="00F52775" w:rsidRPr="007C54FD" w:rsidRDefault="00F52775" w:rsidP="00F52775">
      <w:pPr>
        <w:spacing w:after="0"/>
      </w:pPr>
    </w:p>
    <w:p w14:paraId="1C7AE3A6"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19" w:name="_Toc416352531"/>
      <w:r w:rsidRPr="007C54FD">
        <w:rPr>
          <w:b/>
          <w:sz w:val="28"/>
          <w:szCs w:val="28"/>
        </w:rPr>
        <w:t>Informace o způsobilosti výdajů</w:t>
      </w:r>
      <w:bookmarkEnd w:id="19"/>
    </w:p>
    <w:p w14:paraId="1C7AE3A7"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0" w:name="_Toc416352532"/>
      <w:r w:rsidRPr="007C54FD">
        <w:rPr>
          <w:b/>
          <w:sz w:val="24"/>
          <w:szCs w:val="24"/>
        </w:rPr>
        <w:t>Věcná způsobilost</w:t>
      </w:r>
      <w:bookmarkEnd w:id="20"/>
    </w:p>
    <w:p w14:paraId="1C7AE3A8" w14:textId="77777777" w:rsidR="006E0CE7" w:rsidRPr="00DB72E4" w:rsidRDefault="006E0CE7" w:rsidP="006E0CE7">
      <w:pPr>
        <w:keepNext/>
        <w:spacing w:after="0"/>
      </w:pPr>
      <w:bookmarkStart w:id="21" w:name="_Toc416352533"/>
      <w:r w:rsidRPr="00DB72E4">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DB72E4">
        <w:t>část 10</w:t>
      </w:r>
      <w:r w:rsidRPr="00DB72E4">
        <w:t xml:space="preserve">.2 této výzvy). </w:t>
      </w:r>
    </w:p>
    <w:p w14:paraId="1C7AE3A9" w14:textId="77777777" w:rsidR="009964C6" w:rsidRPr="00DB72E4" w:rsidRDefault="009964C6" w:rsidP="006E0CE7">
      <w:pPr>
        <w:keepNext/>
        <w:spacing w:after="0"/>
      </w:pPr>
    </w:p>
    <w:p w14:paraId="1C7AE3AA" w14:textId="77777777" w:rsidR="001C0395" w:rsidRPr="00DB72E4" w:rsidRDefault="001C0395" w:rsidP="006E0CE7">
      <w:pPr>
        <w:keepNext/>
        <w:spacing w:after="0"/>
      </w:pPr>
      <w:r w:rsidRPr="00DB72E4">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DB72E4">
        <w:rPr>
          <w:rStyle w:val="CharacterStyle1"/>
        </w:rPr>
        <w:t>.</w:t>
      </w:r>
    </w:p>
    <w:p w14:paraId="1C7AE3AB" w14:textId="77777777" w:rsidR="00E235B4" w:rsidRPr="00DB72E4" w:rsidRDefault="00E235B4" w:rsidP="006E0CE7">
      <w:pPr>
        <w:keepNext/>
        <w:spacing w:after="0"/>
      </w:pPr>
    </w:p>
    <w:p w14:paraId="1EE7278E" w14:textId="498F55A5" w:rsidR="00147C46" w:rsidRPr="006E0CE7" w:rsidRDefault="00147C46" w:rsidP="006E0CE7">
      <w:pPr>
        <w:keepNext/>
        <w:spacing w:after="0"/>
      </w:pPr>
      <w:r w:rsidRPr="00DB72E4">
        <w:t>V rámci aktivity Vznik nových a rozvoj existujících podnikatelských aktivit v oblasti sociálního podnikání nebudou financovány investiční a/nebo neinvestiční výdaje určené na modernizaci administrativního zázemí organizace (např. kancelářský nábytek pro manažera podniku).</w:t>
      </w:r>
    </w:p>
    <w:p w14:paraId="1C7AE3AC"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Časová způsobilost</w:t>
      </w:r>
      <w:bookmarkEnd w:id="21"/>
    </w:p>
    <w:p w14:paraId="1C7AE3AD" w14:textId="77777777" w:rsidR="006E0CE7" w:rsidRPr="006E0CE7" w:rsidRDefault="006E0CE7" w:rsidP="006E0CE7">
      <w:pPr>
        <w:spacing w:before="120" w:after="60"/>
        <w:rPr>
          <w:rFonts w:asciiTheme="majorHAnsi" w:hAnsiTheme="majorHAnsi" w:cstheme="majorHAnsi"/>
          <w:sz w:val="20"/>
          <w:szCs w:val="20"/>
        </w:rPr>
      </w:pPr>
      <w:bookmarkStart w:id="22" w:name="_Toc416352534"/>
      <w:r w:rsidRPr="00DB72E4">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DB72E4">
        <w:rPr>
          <w:rFonts w:asciiTheme="majorHAnsi" w:hAnsiTheme="majorHAnsi" w:cstheme="majorHAnsi"/>
          <w:sz w:val="20"/>
          <w:szCs w:val="20"/>
        </w:rPr>
        <w:t>.</w:t>
      </w:r>
    </w:p>
    <w:p w14:paraId="1C7AE3AE" w14:textId="77777777" w:rsidR="006E0CE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r w:rsidRPr="007C54FD">
        <w:rPr>
          <w:b/>
          <w:sz w:val="24"/>
          <w:szCs w:val="24"/>
        </w:rPr>
        <w:t>Informace o křížovém financování</w:t>
      </w:r>
      <w:bookmarkEnd w:id="22"/>
    </w:p>
    <w:p w14:paraId="1C7AE3B0" w14:textId="77777777" w:rsidR="00F52775" w:rsidRPr="00DB72E4" w:rsidRDefault="008D6687" w:rsidP="008D6687">
      <w:pPr>
        <w:pStyle w:val="Odrky123"/>
        <w:tabs>
          <w:tab w:val="clear" w:pos="794"/>
        </w:tabs>
        <w:spacing w:after="0"/>
        <w:ind w:left="0" w:firstLine="0"/>
        <w:rPr>
          <w:rFonts w:cs="Arial"/>
        </w:rPr>
      </w:pPr>
      <w:r w:rsidRPr="00DB72E4">
        <w:rPr>
          <w:rFonts w:cs="Arial"/>
        </w:rPr>
        <w:t>V rámci této výzvy není využití křížového financování umožněno</w:t>
      </w:r>
    </w:p>
    <w:p w14:paraId="1C7AE3B1" w14:textId="77777777" w:rsidR="001E04CB" w:rsidRPr="00DB72E4" w:rsidRDefault="001E04CB" w:rsidP="001E04CB">
      <w:pPr>
        <w:pStyle w:val="Odrky123"/>
        <w:tabs>
          <w:tab w:val="clear" w:pos="794"/>
        </w:tabs>
        <w:spacing w:after="0"/>
        <w:rPr>
          <w:rFonts w:cs="Arial"/>
        </w:rPr>
      </w:pPr>
    </w:p>
    <w:p w14:paraId="1C7AE3B2" w14:textId="77777777" w:rsidR="00F52775" w:rsidRPr="00DB72E4" w:rsidRDefault="00F52775" w:rsidP="00832A14">
      <w:pPr>
        <w:pStyle w:val="Odstavecseseznamem"/>
        <w:keepNext/>
        <w:keepLines/>
        <w:numPr>
          <w:ilvl w:val="1"/>
          <w:numId w:val="5"/>
        </w:numPr>
        <w:spacing w:before="120" w:after="60"/>
        <w:ind w:left="709" w:hanging="709"/>
        <w:rPr>
          <w:b/>
          <w:sz w:val="24"/>
          <w:szCs w:val="24"/>
        </w:rPr>
      </w:pPr>
      <w:bookmarkStart w:id="23" w:name="_Toc416352535"/>
      <w:r w:rsidRPr="00DB72E4">
        <w:rPr>
          <w:b/>
          <w:sz w:val="24"/>
          <w:szCs w:val="24"/>
        </w:rPr>
        <w:lastRenderedPageBreak/>
        <w:t>Informace o nepřímých nákladech</w:t>
      </w:r>
      <w:bookmarkEnd w:id="23"/>
    </w:p>
    <w:p w14:paraId="1C7AE3B3" w14:textId="77777777" w:rsidR="003808AB" w:rsidRPr="00DB72E4" w:rsidRDefault="003808AB" w:rsidP="003808AB">
      <w:pPr>
        <w:keepNext/>
        <w:spacing w:after="0"/>
      </w:pPr>
      <w:r w:rsidRPr="00DB72E4">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DB72E4">
        <w:t>10</w:t>
      </w:r>
      <w:r w:rsidRPr="00DB72E4">
        <w:t>.2 této výzvy).</w:t>
      </w:r>
    </w:p>
    <w:p w14:paraId="1C7AE3B4" w14:textId="77777777" w:rsidR="003808AB" w:rsidRPr="00DB72E4" w:rsidRDefault="003808AB" w:rsidP="003808AB">
      <w:pPr>
        <w:keepNext/>
        <w:spacing w:after="0"/>
      </w:pPr>
    </w:p>
    <w:p w14:paraId="1C7AE3B5" w14:textId="77777777" w:rsidR="003808AB" w:rsidRPr="00DB72E4" w:rsidRDefault="003808AB" w:rsidP="003808AB">
      <w:pPr>
        <w:keepNext/>
        <w:spacing w:after="0"/>
      </w:pPr>
      <w:r w:rsidRPr="00DB72E4">
        <w:t xml:space="preserve">Projekty podpořené ve výzvách MAS aplikují </w:t>
      </w:r>
      <w:r w:rsidRPr="00DB72E4">
        <w:rPr>
          <w:b/>
        </w:rPr>
        <w:t>nepřímé náklady ve výši 25 %.</w:t>
      </w:r>
      <w:r w:rsidRPr="00DB72E4">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2EDBB87A" w:rsidR="003808AB" w:rsidRPr="00DB72E4" w:rsidRDefault="003808AB" w:rsidP="003808AB">
      <w:pPr>
        <w:pStyle w:val="Odstavecseseznamem"/>
        <w:ind w:left="360"/>
        <w:rPr>
          <w:rFonts w:asciiTheme="majorHAnsi" w:hAnsiTheme="majorHAnsi" w:cstheme="majorHAnsi"/>
          <w:sz w:val="20"/>
          <w:szCs w:val="20"/>
          <w:lang w:eastAsia="ar-SA"/>
        </w:rPr>
      </w:pPr>
    </w:p>
    <w:p w14:paraId="3E40EC4C" w14:textId="36540F36" w:rsidR="00D167BF" w:rsidRPr="00DB72E4" w:rsidRDefault="00D167BF" w:rsidP="003808AB">
      <w:pPr>
        <w:pStyle w:val="Odstavecseseznamem"/>
        <w:ind w:left="360"/>
        <w:rPr>
          <w:rFonts w:asciiTheme="majorHAnsi" w:hAnsiTheme="majorHAnsi" w:cstheme="majorHAnsi"/>
          <w:sz w:val="20"/>
          <w:szCs w:val="20"/>
          <w:lang w:eastAsia="ar-SA"/>
        </w:rPr>
      </w:pPr>
    </w:p>
    <w:p w14:paraId="51D84C1B" w14:textId="6F049D63" w:rsidR="00D167BF" w:rsidRPr="00DB72E4" w:rsidRDefault="00D167BF" w:rsidP="003808AB">
      <w:pPr>
        <w:pStyle w:val="Odstavecseseznamem"/>
        <w:ind w:left="360"/>
        <w:rPr>
          <w:rFonts w:asciiTheme="majorHAnsi" w:hAnsiTheme="majorHAnsi" w:cstheme="majorHAnsi"/>
          <w:sz w:val="20"/>
          <w:szCs w:val="20"/>
          <w:lang w:eastAsia="ar-SA"/>
        </w:rPr>
      </w:pPr>
    </w:p>
    <w:p w14:paraId="1F16D9C6" w14:textId="2CE0A992" w:rsidR="00D167BF" w:rsidRPr="00DB72E4" w:rsidRDefault="00D167BF" w:rsidP="003808AB">
      <w:pPr>
        <w:pStyle w:val="Odstavecseseznamem"/>
        <w:ind w:left="360"/>
        <w:rPr>
          <w:rFonts w:asciiTheme="majorHAnsi" w:hAnsiTheme="majorHAnsi" w:cstheme="majorHAnsi"/>
          <w:sz w:val="20"/>
          <w:szCs w:val="20"/>
          <w:lang w:eastAsia="ar-SA"/>
        </w:rPr>
      </w:pPr>
    </w:p>
    <w:p w14:paraId="41D60E6C" w14:textId="297E63EC" w:rsidR="00D167BF" w:rsidRPr="00DB72E4" w:rsidRDefault="00D167BF" w:rsidP="003808AB">
      <w:pPr>
        <w:pStyle w:val="Odstavecseseznamem"/>
        <w:ind w:left="360"/>
        <w:rPr>
          <w:rFonts w:asciiTheme="majorHAnsi" w:hAnsiTheme="majorHAnsi" w:cstheme="majorHAnsi"/>
          <w:sz w:val="20"/>
          <w:szCs w:val="20"/>
          <w:lang w:eastAsia="ar-SA"/>
        </w:rPr>
      </w:pPr>
    </w:p>
    <w:p w14:paraId="70CC1133" w14:textId="77777777" w:rsidR="00D167BF" w:rsidRPr="00DB72E4" w:rsidRDefault="00D167BF"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DB72E4" w14:paraId="1C7AE3B9" w14:textId="77777777" w:rsidTr="00A80B18">
        <w:trPr>
          <w:tblHeader/>
        </w:trPr>
        <w:tc>
          <w:tcPr>
            <w:tcW w:w="4538" w:type="dxa"/>
          </w:tcPr>
          <w:p w14:paraId="1C7AE3B7" w14:textId="77777777" w:rsidR="003808AB" w:rsidRPr="00DB72E4" w:rsidRDefault="003808AB" w:rsidP="00A80B18">
            <w:pPr>
              <w:pStyle w:val="Tabulkazhlav"/>
              <w:rPr>
                <w:rFonts w:cstheme="majorHAnsi"/>
                <w:sz w:val="22"/>
              </w:rPr>
            </w:pPr>
            <w:r w:rsidRPr="00DB72E4">
              <w:rPr>
                <w:rFonts w:cstheme="majorHAnsi"/>
                <w:sz w:val="22"/>
              </w:rPr>
              <w:t>Podíl nákupu služeb na celkových přímých způsobilých nákladech projektu</w:t>
            </w:r>
          </w:p>
        </w:tc>
        <w:tc>
          <w:tcPr>
            <w:tcW w:w="4539" w:type="dxa"/>
          </w:tcPr>
          <w:p w14:paraId="1C7AE3B8" w14:textId="77777777" w:rsidR="003808AB" w:rsidRPr="00DB72E4" w:rsidRDefault="003808AB" w:rsidP="00A80B18">
            <w:pPr>
              <w:pStyle w:val="Tabulkazhlav"/>
              <w:rPr>
                <w:rFonts w:cstheme="majorHAnsi"/>
                <w:sz w:val="22"/>
              </w:rPr>
            </w:pPr>
            <w:r w:rsidRPr="00DB72E4">
              <w:rPr>
                <w:rFonts w:cstheme="majorHAnsi"/>
                <w:sz w:val="22"/>
              </w:rPr>
              <w:t>Snížení podílu nepřímých nákladů oproti výše uvedenému procentu (25%)</w:t>
            </w:r>
          </w:p>
        </w:tc>
      </w:tr>
      <w:tr w:rsidR="003808AB" w:rsidRPr="00DB72E4" w14:paraId="1C7AE3BC" w14:textId="77777777" w:rsidTr="00A80B18">
        <w:tc>
          <w:tcPr>
            <w:tcW w:w="4538" w:type="dxa"/>
          </w:tcPr>
          <w:p w14:paraId="1C7AE3BA" w14:textId="77777777" w:rsidR="003808AB" w:rsidRPr="00DB72E4" w:rsidRDefault="003808AB" w:rsidP="00A80B18">
            <w:pPr>
              <w:pStyle w:val="Tabulkatext"/>
              <w:rPr>
                <w:rFonts w:cstheme="majorHAnsi"/>
                <w:sz w:val="22"/>
              </w:rPr>
            </w:pPr>
            <w:r w:rsidRPr="00DB72E4">
              <w:rPr>
                <w:rFonts w:cstheme="majorHAnsi"/>
                <w:sz w:val="22"/>
              </w:rPr>
              <w:t>Do 60 % včetně</w:t>
            </w:r>
          </w:p>
        </w:tc>
        <w:tc>
          <w:tcPr>
            <w:tcW w:w="4539" w:type="dxa"/>
          </w:tcPr>
          <w:p w14:paraId="1C7AE3BB" w14:textId="77777777" w:rsidR="003808AB" w:rsidRPr="00DB72E4" w:rsidRDefault="003808AB" w:rsidP="00A80B18">
            <w:pPr>
              <w:pStyle w:val="Tabulkatext"/>
              <w:rPr>
                <w:rFonts w:cstheme="majorHAnsi"/>
                <w:sz w:val="22"/>
              </w:rPr>
            </w:pPr>
            <w:r w:rsidRPr="00DB72E4">
              <w:rPr>
                <w:rFonts w:cstheme="majorHAnsi"/>
                <w:sz w:val="22"/>
              </w:rPr>
              <w:t xml:space="preserve">25 % </w:t>
            </w:r>
          </w:p>
        </w:tc>
      </w:tr>
      <w:tr w:rsidR="003808AB" w:rsidRPr="00DB72E4" w14:paraId="1C7AE3BF" w14:textId="77777777" w:rsidTr="00A80B18">
        <w:tc>
          <w:tcPr>
            <w:tcW w:w="4538" w:type="dxa"/>
          </w:tcPr>
          <w:p w14:paraId="1C7AE3BD" w14:textId="77777777" w:rsidR="003808AB" w:rsidRPr="00DB72E4" w:rsidRDefault="003808AB" w:rsidP="00A80B18">
            <w:pPr>
              <w:pStyle w:val="Tabulkatext"/>
              <w:rPr>
                <w:rFonts w:cstheme="majorHAnsi"/>
                <w:sz w:val="22"/>
              </w:rPr>
            </w:pPr>
            <w:r w:rsidRPr="00DB72E4">
              <w:rPr>
                <w:rFonts w:cstheme="majorHAnsi"/>
                <w:sz w:val="22"/>
              </w:rPr>
              <w:t>Více než 60 % a méně než 90 %</w:t>
            </w:r>
          </w:p>
        </w:tc>
        <w:tc>
          <w:tcPr>
            <w:tcW w:w="4539" w:type="dxa"/>
          </w:tcPr>
          <w:p w14:paraId="1C7AE3BE" w14:textId="77777777" w:rsidR="003808AB" w:rsidRPr="00DB72E4" w:rsidRDefault="003808AB" w:rsidP="00A80B18">
            <w:pPr>
              <w:pStyle w:val="Tabulkatext"/>
              <w:rPr>
                <w:rFonts w:cstheme="majorHAnsi"/>
                <w:sz w:val="22"/>
              </w:rPr>
            </w:pPr>
            <w:r w:rsidRPr="00DB72E4">
              <w:rPr>
                <w:rFonts w:cstheme="majorHAnsi"/>
                <w:sz w:val="22"/>
              </w:rPr>
              <w:t>Snížení na 3/5 (6</w:t>
            </w:r>
            <w:r w:rsidR="00832A14" w:rsidRPr="00DB72E4">
              <w:rPr>
                <w:rFonts w:cstheme="majorHAnsi"/>
                <w:sz w:val="22"/>
              </w:rPr>
              <w:t xml:space="preserve">0 %) základního podílu na 15 % </w:t>
            </w:r>
          </w:p>
        </w:tc>
      </w:tr>
      <w:tr w:rsidR="003808AB" w:rsidRPr="00DB72E4" w14:paraId="1C7AE3C2" w14:textId="77777777" w:rsidTr="00A80B18">
        <w:tc>
          <w:tcPr>
            <w:tcW w:w="4538" w:type="dxa"/>
          </w:tcPr>
          <w:p w14:paraId="1C7AE3C0" w14:textId="77777777" w:rsidR="003808AB" w:rsidRPr="00DB72E4" w:rsidRDefault="003808AB" w:rsidP="00A80B18">
            <w:pPr>
              <w:pStyle w:val="Tabulkatext"/>
              <w:rPr>
                <w:rFonts w:cstheme="majorHAnsi"/>
                <w:sz w:val="22"/>
              </w:rPr>
            </w:pPr>
            <w:r w:rsidRPr="00DB72E4">
              <w:rPr>
                <w:rFonts w:cstheme="majorHAnsi"/>
                <w:sz w:val="22"/>
              </w:rPr>
              <w:t>90 % a výše</w:t>
            </w:r>
          </w:p>
        </w:tc>
        <w:tc>
          <w:tcPr>
            <w:tcW w:w="4539" w:type="dxa"/>
          </w:tcPr>
          <w:p w14:paraId="1C7AE3C1" w14:textId="77777777" w:rsidR="003808AB" w:rsidRPr="00DB72E4" w:rsidRDefault="003808AB" w:rsidP="00A80B18">
            <w:pPr>
              <w:pStyle w:val="Tabulkatext"/>
              <w:rPr>
                <w:rFonts w:cstheme="majorHAnsi"/>
                <w:sz w:val="22"/>
              </w:rPr>
            </w:pPr>
            <w:r w:rsidRPr="00DB72E4">
              <w:rPr>
                <w:rFonts w:cstheme="majorHAnsi"/>
                <w:sz w:val="22"/>
              </w:rPr>
              <w:t>Snížení na 1/5 (20</w:t>
            </w:r>
            <w:r w:rsidR="00832A14" w:rsidRPr="00DB72E4">
              <w:rPr>
                <w:rFonts w:cstheme="majorHAnsi"/>
                <w:sz w:val="22"/>
              </w:rPr>
              <w:t xml:space="preserve"> %) základního podílu, tj. 5 % </w:t>
            </w:r>
          </w:p>
        </w:tc>
      </w:tr>
    </w:tbl>
    <w:p w14:paraId="1C7AE3C3" w14:textId="77777777" w:rsidR="00F52775" w:rsidRPr="00DB72E4" w:rsidRDefault="00F52775" w:rsidP="00F52775">
      <w:pPr>
        <w:spacing w:after="0"/>
      </w:pPr>
    </w:p>
    <w:p w14:paraId="1C7AE3C4" w14:textId="77777777" w:rsidR="009964C6" w:rsidRDefault="009964C6" w:rsidP="00F52775">
      <w:pPr>
        <w:spacing w:after="0"/>
      </w:pPr>
      <w:r w:rsidRPr="00DB72E4">
        <w:t>Procento nepřímých nákladů je závazné a pevně stanovené, není ho tedy možné měnit. MAS ani žadatel nejsou oprávněni stanovit si vlastní procentní sazbu.</w:t>
      </w:r>
    </w:p>
    <w:p w14:paraId="1C7AE3C5" w14:textId="77777777" w:rsidR="00F2721F" w:rsidRPr="007C54FD" w:rsidRDefault="00F2721F" w:rsidP="00F52775">
      <w:pPr>
        <w:spacing w:after="0"/>
      </w:pPr>
    </w:p>
    <w:p w14:paraId="1C7AE3C6" w14:textId="77777777" w:rsidR="00F52775" w:rsidRPr="007C54FD" w:rsidRDefault="00F52775" w:rsidP="00F52775">
      <w:pPr>
        <w:spacing w:after="0"/>
      </w:pPr>
    </w:p>
    <w:p w14:paraId="1C7AE3C7" w14:textId="77777777" w:rsidR="00F52775" w:rsidRPr="007C54FD" w:rsidRDefault="00F52775" w:rsidP="00832A14">
      <w:pPr>
        <w:pStyle w:val="Odstavecseseznamem"/>
        <w:keepNext/>
        <w:keepLines/>
        <w:numPr>
          <w:ilvl w:val="0"/>
          <w:numId w:val="5"/>
        </w:numPr>
        <w:spacing w:after="120"/>
        <w:ind w:left="357" w:hanging="357"/>
        <w:rPr>
          <w:b/>
          <w:sz w:val="28"/>
          <w:szCs w:val="28"/>
        </w:rPr>
      </w:pPr>
      <w:bookmarkStart w:id="24" w:name="_Toc416352536"/>
      <w:r w:rsidRPr="007C54FD">
        <w:rPr>
          <w:b/>
          <w:sz w:val="28"/>
          <w:szCs w:val="28"/>
        </w:rPr>
        <w:t>Náležitosti žádosti o podporu, způsob podání, možnost konzultací</w:t>
      </w:r>
      <w:bookmarkEnd w:id="24"/>
    </w:p>
    <w:p w14:paraId="1C7AE3C8" w14:textId="77777777" w:rsidR="00F52775" w:rsidRPr="007C54FD" w:rsidRDefault="00F52775" w:rsidP="00832A14">
      <w:pPr>
        <w:pStyle w:val="Odstavecseseznamem"/>
        <w:keepNext/>
        <w:keepLines/>
        <w:numPr>
          <w:ilvl w:val="1"/>
          <w:numId w:val="5"/>
        </w:numPr>
        <w:spacing w:before="120" w:after="60"/>
        <w:ind w:left="709" w:hanging="709"/>
        <w:rPr>
          <w:b/>
          <w:sz w:val="24"/>
          <w:szCs w:val="24"/>
        </w:rPr>
      </w:pPr>
      <w:bookmarkStart w:id="25" w:name="_Toc416352537"/>
      <w:r w:rsidRPr="007C54FD">
        <w:rPr>
          <w:b/>
          <w:sz w:val="24"/>
          <w:szCs w:val="24"/>
        </w:rPr>
        <w:t>Povinné přílohy žádosti o podporu</w:t>
      </w:r>
      <w:bookmarkEnd w:id="25"/>
    </w:p>
    <w:p w14:paraId="341EFBF5" w14:textId="026BF3B2" w:rsidR="00DB72E4" w:rsidRDefault="00DB72E4" w:rsidP="00DB72E4">
      <w:pPr>
        <w:pStyle w:val="Default"/>
        <w:rPr>
          <w:rFonts w:asciiTheme="minorHAnsi" w:hAnsiTheme="minorHAnsi"/>
          <w:sz w:val="22"/>
          <w:szCs w:val="22"/>
        </w:rPr>
      </w:pPr>
      <w:r w:rsidRPr="00E63E10">
        <w:rPr>
          <w:rFonts w:asciiTheme="minorHAnsi" w:hAnsiTheme="minorHAnsi"/>
          <w:sz w:val="22"/>
          <w:szCs w:val="22"/>
        </w:rPr>
        <w:t>Podnikatelský plán - (max. 20 stran bez příloh) – formulář této přílohy je v elektronické podobě</w:t>
      </w:r>
    </w:p>
    <w:p w14:paraId="23B4A35F" w14:textId="0584A5D5" w:rsidR="00DB72E4" w:rsidRDefault="00DB72E4" w:rsidP="00DB72E4">
      <w:pPr>
        <w:pStyle w:val="Default"/>
        <w:rPr>
          <w:rFonts w:asciiTheme="minorHAnsi" w:hAnsiTheme="minorHAnsi"/>
          <w:sz w:val="22"/>
          <w:szCs w:val="22"/>
        </w:rPr>
      </w:pPr>
      <w:r w:rsidRPr="00E63E10">
        <w:rPr>
          <w:rFonts w:asciiTheme="minorHAnsi" w:hAnsiTheme="minorHAnsi"/>
          <w:sz w:val="22"/>
          <w:szCs w:val="22"/>
        </w:rPr>
        <w:t xml:space="preserve"> k dispozici v IS KP14+, v němž žadatel zpracovává žádost o podporu, a dále je k dispozici na webových stránkách Operačního programu Zaměstnanost a je přílohou č. 5 této výzvy. Počet příloh podnikatelského plánu je omezen na max. 2, a to smlouvy s odběrateli a/nebo partnerské smlouvy (nepovinná/é příloha/y) a finanční plán v Excelu. Žadatel předkládá do systému IS KP14+ max. 3 přílohy (dokumenty), a to podnikatelský plán, finanční plán v Excelu a příp. smlouvy s odběrateli a/nebo partnerské smlouvy (ostatní přílohy nebudou v rámci hodnotícího procesu považovány za relevantní). </w:t>
      </w:r>
    </w:p>
    <w:p w14:paraId="4CDA7F98" w14:textId="272BE266" w:rsidR="00DB72E4" w:rsidRDefault="00DB72E4" w:rsidP="00DB72E4">
      <w:pPr>
        <w:pStyle w:val="Default"/>
        <w:rPr>
          <w:rFonts w:asciiTheme="minorHAnsi" w:hAnsiTheme="minorHAnsi"/>
          <w:sz w:val="22"/>
          <w:szCs w:val="22"/>
        </w:rPr>
      </w:pPr>
    </w:p>
    <w:p w14:paraId="59992298" w14:textId="5124D2BF" w:rsidR="00DB72E4" w:rsidRDefault="00DB72E4" w:rsidP="00DB72E4">
      <w:pPr>
        <w:pStyle w:val="Default"/>
        <w:rPr>
          <w:rFonts w:asciiTheme="minorHAnsi" w:hAnsiTheme="minorHAnsi"/>
          <w:sz w:val="22"/>
          <w:szCs w:val="22"/>
        </w:rPr>
      </w:pPr>
    </w:p>
    <w:p w14:paraId="0CB5C7F3" w14:textId="76F428A4" w:rsidR="00DB72E4" w:rsidRDefault="00DB72E4" w:rsidP="00DB72E4">
      <w:pPr>
        <w:pStyle w:val="Default"/>
        <w:rPr>
          <w:rFonts w:asciiTheme="minorHAnsi" w:hAnsiTheme="minorHAnsi"/>
          <w:sz w:val="22"/>
          <w:szCs w:val="22"/>
        </w:rPr>
      </w:pPr>
    </w:p>
    <w:p w14:paraId="0FC81B7C" w14:textId="77777777" w:rsidR="00DB72E4" w:rsidRPr="00E63E10" w:rsidRDefault="00DB72E4" w:rsidP="00DB72E4">
      <w:pPr>
        <w:pStyle w:val="Default"/>
        <w:rPr>
          <w:rFonts w:asciiTheme="minorHAnsi" w:hAnsiTheme="minorHAnsi"/>
          <w:sz w:val="22"/>
          <w:szCs w:val="22"/>
        </w:rPr>
      </w:pPr>
    </w:p>
    <w:p w14:paraId="1C7AE3CC" w14:textId="77777777" w:rsidR="005C2B6E" w:rsidRDefault="005C2B6E" w:rsidP="005C2B6E">
      <w:pPr>
        <w:spacing w:after="0"/>
        <w:rPr>
          <w:b/>
          <w:bCs/>
          <w:highlight w:val="cyan"/>
        </w:rPr>
      </w:pPr>
    </w:p>
    <w:p w14:paraId="1C7AE3CE" w14:textId="62B30990" w:rsidR="00F52775" w:rsidRDefault="00DB72E4" w:rsidP="00DB72E4">
      <w:pPr>
        <w:spacing w:after="0"/>
        <w:rPr>
          <w:b/>
          <w:sz w:val="24"/>
          <w:szCs w:val="24"/>
        </w:rPr>
      </w:pPr>
      <w:bookmarkStart w:id="26" w:name="_Toc416352538"/>
      <w:r>
        <w:rPr>
          <w:b/>
          <w:sz w:val="24"/>
          <w:szCs w:val="24"/>
        </w:rPr>
        <w:t xml:space="preserve">7.2.      </w:t>
      </w:r>
      <w:r w:rsidR="00F52775" w:rsidRPr="007C54FD">
        <w:rPr>
          <w:b/>
          <w:sz w:val="24"/>
          <w:szCs w:val="24"/>
        </w:rPr>
        <w:t>Informace o způsobu podání žádosti o podporu</w:t>
      </w:r>
      <w:bookmarkEnd w:id="26"/>
    </w:p>
    <w:p w14:paraId="1C7AE3CF" w14:textId="77777777" w:rsidR="006E0CE7" w:rsidRPr="00DB72E4" w:rsidRDefault="006E0CE7" w:rsidP="006E0CE7">
      <w:pPr>
        <w:keepNext/>
        <w:spacing w:after="0"/>
      </w:pPr>
      <w:r w:rsidRPr="00DB72E4">
        <w:lastRenderedPageBreak/>
        <w:t xml:space="preserve">Žádost o podporu z OPZ se zpracovává v elektronickém formuláři v IS KP14+. Přístup do elektronických formulářů žádostí o podporu naleznete na adrese </w:t>
      </w:r>
      <w:hyperlink r:id="rId14" w:history="1">
        <w:r w:rsidRPr="00DB72E4">
          <w:t>https://mseu.mssf.cz</w:t>
        </w:r>
      </w:hyperlink>
      <w:r w:rsidRPr="00DB72E4">
        <w:t xml:space="preserve">, orientujte se podle Operačního programu Zaměstnanost a identifikace, která je v části 1 této výzvy. </w:t>
      </w:r>
    </w:p>
    <w:p w14:paraId="1C7AE3D0" w14:textId="77777777" w:rsidR="006E0CE7" w:rsidRPr="00DB72E4" w:rsidRDefault="006E0CE7" w:rsidP="006E0CE7">
      <w:pPr>
        <w:keepNext/>
        <w:spacing w:after="0"/>
      </w:pPr>
    </w:p>
    <w:p w14:paraId="1C7AE3D1" w14:textId="77777777" w:rsidR="006E0CE7" w:rsidRPr="00DB72E4" w:rsidRDefault="006E0CE7" w:rsidP="006E0CE7">
      <w:pPr>
        <w:keepNext/>
        <w:spacing w:after="0"/>
      </w:pPr>
      <w:r w:rsidRPr="00DB72E4">
        <w:t xml:space="preserve">Žádost o podporu zpracovávejte v českém jazyce. </w:t>
      </w:r>
    </w:p>
    <w:p w14:paraId="1C7AE3D2" w14:textId="77777777" w:rsidR="006E0CE7" w:rsidRPr="00DB72E4" w:rsidRDefault="006E0CE7" w:rsidP="006E0CE7">
      <w:pPr>
        <w:keepNext/>
        <w:spacing w:after="0"/>
      </w:pPr>
    </w:p>
    <w:p w14:paraId="1C7AE3D3" w14:textId="77777777" w:rsidR="006E0CE7" w:rsidRPr="00DB72E4" w:rsidRDefault="006E0CE7" w:rsidP="006E0CE7">
      <w:pPr>
        <w:keepNext/>
        <w:spacing w:after="0"/>
      </w:pPr>
      <w:r w:rsidRPr="00DB72E4">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DB72E4">
        <w:t xml:space="preserve"> Žádost musí být elektronicky podepsána a podána v IS KP14+ v termínu stanoveném v části 1 této výzvy.</w:t>
      </w:r>
    </w:p>
    <w:p w14:paraId="1C7AE3D4" w14:textId="77777777" w:rsidR="006E0CE7" w:rsidRPr="00DB72E4" w:rsidRDefault="006E0CE7" w:rsidP="006E0CE7">
      <w:pPr>
        <w:keepNext/>
        <w:spacing w:after="0"/>
      </w:pPr>
    </w:p>
    <w:p w14:paraId="1C7AE3D5" w14:textId="77777777" w:rsidR="006E0CE7" w:rsidRPr="006E0CE7" w:rsidRDefault="006E0CE7" w:rsidP="006E0CE7">
      <w:pPr>
        <w:keepNext/>
        <w:spacing w:after="0"/>
      </w:pPr>
      <w:r w:rsidRPr="00DB72E4">
        <w:t xml:space="preserve">Podrobnosti o zpracování a podání žádosti o podporu jsou v Obecné části pravidel pro žadatele a příjemce v rámci Operačního programu Zaměstnanost (odkaz na elektronickou verzi </w:t>
      </w:r>
      <w:r w:rsidR="007D1472" w:rsidRPr="00DB72E4">
        <w:t>viz část 10</w:t>
      </w:r>
      <w:r w:rsidRPr="00DB72E4">
        <w:t>.2 této výzvy).</w:t>
      </w:r>
    </w:p>
    <w:p w14:paraId="1C7AE3D7" w14:textId="31C4DBAA" w:rsidR="00F52775" w:rsidRPr="00DB72E4" w:rsidRDefault="00F52775" w:rsidP="00DB72E4">
      <w:pPr>
        <w:pStyle w:val="Odstavecseseznamem"/>
        <w:keepNext/>
        <w:keepLines/>
        <w:numPr>
          <w:ilvl w:val="1"/>
          <w:numId w:val="37"/>
        </w:numPr>
        <w:spacing w:before="120" w:after="60"/>
        <w:jc w:val="left"/>
        <w:rPr>
          <w:b/>
          <w:sz w:val="24"/>
          <w:szCs w:val="24"/>
        </w:rPr>
      </w:pPr>
      <w:bookmarkStart w:id="27" w:name="_Toc416352539"/>
      <w:r w:rsidRPr="00DB72E4">
        <w:rPr>
          <w:b/>
          <w:sz w:val="24"/>
          <w:szCs w:val="24"/>
        </w:rPr>
        <w:t>Informace o způsobu poskytování konzultací k přípravě žádosti o podporu</w:t>
      </w:r>
      <w:bookmarkEnd w:id="27"/>
    </w:p>
    <w:p w14:paraId="3D0D21B0" w14:textId="5E6F9DD4" w:rsidR="00DB72E4" w:rsidRPr="00533889" w:rsidRDefault="00F52775" w:rsidP="00DB72E4">
      <w:pPr>
        <w:spacing w:after="0"/>
        <w:rPr>
          <w:rFonts w:cstheme="minorHAnsi"/>
          <w:b/>
          <w:sz w:val="24"/>
          <w:szCs w:val="24"/>
        </w:rPr>
      </w:pPr>
      <w:r w:rsidRPr="007C54FD">
        <w:rPr>
          <w:b/>
        </w:rPr>
        <w:t>Kontakt na vyhlašovatele výzvy MAS:</w:t>
      </w:r>
      <w:r w:rsidRPr="007C54FD">
        <w:rPr>
          <w:b/>
          <w:vertAlign w:val="superscript"/>
        </w:rPr>
        <w:t xml:space="preserve"> </w:t>
      </w:r>
      <w:r w:rsidR="00DB72E4" w:rsidRPr="00533889">
        <w:rPr>
          <w:rFonts w:cstheme="minorHAnsi"/>
          <w:b/>
          <w:sz w:val="24"/>
          <w:szCs w:val="24"/>
        </w:rPr>
        <w:t xml:space="preserve">Adresa vyhlašovatele: </w:t>
      </w:r>
    </w:p>
    <w:p w14:paraId="3BD242B1" w14:textId="77777777" w:rsidR="00DB72E4" w:rsidRPr="00533889" w:rsidRDefault="00DB72E4" w:rsidP="00DB72E4">
      <w:pPr>
        <w:spacing w:after="0"/>
        <w:rPr>
          <w:rFonts w:cstheme="minorHAnsi"/>
          <w:sz w:val="24"/>
          <w:szCs w:val="24"/>
        </w:rPr>
      </w:pPr>
      <w:r w:rsidRPr="00533889">
        <w:rPr>
          <w:rFonts w:cstheme="minorHAnsi"/>
          <w:sz w:val="24"/>
          <w:szCs w:val="24"/>
        </w:rPr>
        <w:t>MAS Labské skály, z. s.</w:t>
      </w:r>
    </w:p>
    <w:p w14:paraId="0C554D68" w14:textId="77777777" w:rsidR="00DB72E4" w:rsidRPr="00533889" w:rsidRDefault="00DB72E4" w:rsidP="00DB72E4">
      <w:pPr>
        <w:spacing w:after="0"/>
        <w:rPr>
          <w:rFonts w:cstheme="minorHAnsi"/>
          <w:sz w:val="24"/>
          <w:szCs w:val="24"/>
        </w:rPr>
      </w:pPr>
      <w:r w:rsidRPr="00533889">
        <w:rPr>
          <w:rFonts w:cstheme="minorHAnsi"/>
          <w:sz w:val="24"/>
          <w:szCs w:val="24"/>
        </w:rPr>
        <w:t>Mírové náměstí 280, 407 01 Jílové</w:t>
      </w:r>
    </w:p>
    <w:p w14:paraId="3F873EBC" w14:textId="77777777" w:rsidR="00DB72E4" w:rsidRPr="00533889" w:rsidRDefault="00DB72E4" w:rsidP="00DB72E4">
      <w:pPr>
        <w:spacing w:after="0"/>
        <w:rPr>
          <w:rFonts w:cstheme="minorHAnsi"/>
          <w:b/>
          <w:sz w:val="24"/>
          <w:szCs w:val="24"/>
        </w:rPr>
      </w:pPr>
      <w:r w:rsidRPr="00533889">
        <w:rPr>
          <w:rFonts w:cstheme="minorHAnsi"/>
          <w:b/>
          <w:sz w:val="24"/>
          <w:szCs w:val="24"/>
        </w:rPr>
        <w:t xml:space="preserve">Kontaktní místo: </w:t>
      </w:r>
    </w:p>
    <w:p w14:paraId="427E95BA" w14:textId="77777777" w:rsidR="00DB72E4" w:rsidRPr="00533889" w:rsidRDefault="00DB72E4" w:rsidP="00DB72E4">
      <w:pPr>
        <w:spacing w:after="0"/>
        <w:rPr>
          <w:rFonts w:cstheme="minorHAnsi"/>
          <w:sz w:val="24"/>
          <w:szCs w:val="24"/>
        </w:rPr>
      </w:pPr>
      <w:r w:rsidRPr="00533889">
        <w:rPr>
          <w:rFonts w:cstheme="minorHAnsi"/>
          <w:sz w:val="24"/>
          <w:szCs w:val="24"/>
        </w:rPr>
        <w:t xml:space="preserve">MAS Labské skály, z.s. – kancelář manažerů </w:t>
      </w:r>
    </w:p>
    <w:p w14:paraId="0D42DBD6" w14:textId="77777777" w:rsidR="00DB72E4" w:rsidRDefault="00DB72E4" w:rsidP="00DB72E4">
      <w:pPr>
        <w:spacing w:after="0"/>
        <w:rPr>
          <w:rFonts w:cstheme="minorHAnsi"/>
          <w:sz w:val="24"/>
          <w:szCs w:val="24"/>
        </w:rPr>
      </w:pPr>
      <w:r w:rsidRPr="00533889">
        <w:rPr>
          <w:rFonts w:cstheme="minorHAnsi"/>
          <w:sz w:val="24"/>
          <w:szCs w:val="24"/>
        </w:rPr>
        <w:t>Libouchec 233, 403 35 Libouchec</w:t>
      </w:r>
    </w:p>
    <w:p w14:paraId="58F85D5C" w14:textId="77777777" w:rsidR="00DB72E4" w:rsidRPr="00533889" w:rsidRDefault="00DB72E4" w:rsidP="00DB72E4">
      <w:pPr>
        <w:spacing w:after="0"/>
        <w:rPr>
          <w:rFonts w:cstheme="minorHAnsi"/>
          <w:b/>
          <w:sz w:val="24"/>
          <w:szCs w:val="24"/>
        </w:rPr>
      </w:pPr>
      <w:r w:rsidRPr="00533889">
        <w:rPr>
          <w:rFonts w:cstheme="minorHAnsi"/>
          <w:b/>
          <w:sz w:val="24"/>
          <w:szCs w:val="24"/>
        </w:rPr>
        <w:t>Spojení na vyhlašovatele (e-mail, telefon):</w:t>
      </w:r>
    </w:p>
    <w:p w14:paraId="4B226A3D" w14:textId="77777777" w:rsidR="00DB72E4" w:rsidRPr="00533889" w:rsidRDefault="00DB72E4" w:rsidP="00DB72E4">
      <w:pPr>
        <w:spacing w:after="0"/>
        <w:rPr>
          <w:rFonts w:cstheme="minorHAnsi"/>
          <w:sz w:val="24"/>
          <w:szCs w:val="24"/>
        </w:rPr>
      </w:pPr>
      <w:r w:rsidRPr="00533889">
        <w:rPr>
          <w:rFonts w:cstheme="minorHAnsi"/>
          <w:sz w:val="24"/>
          <w:szCs w:val="24"/>
        </w:rPr>
        <w:t xml:space="preserve">Jiřina Bischoffiová, </w:t>
      </w:r>
      <w:hyperlink r:id="rId15" w:history="1">
        <w:r w:rsidRPr="0085515C">
          <w:rPr>
            <w:rStyle w:val="Hypertextovodkaz"/>
            <w:rFonts w:cstheme="minorHAnsi"/>
            <w:sz w:val="24"/>
            <w:szCs w:val="24"/>
          </w:rPr>
          <w:t>jiřina.bischoffiova@seznam.cz</w:t>
        </w:r>
      </w:hyperlink>
      <w:r w:rsidRPr="00533889">
        <w:rPr>
          <w:rFonts w:cstheme="minorHAnsi"/>
          <w:sz w:val="24"/>
          <w:szCs w:val="24"/>
        </w:rPr>
        <w:t>, 722 944 947</w:t>
      </w:r>
    </w:p>
    <w:p w14:paraId="02527B82" w14:textId="77777777" w:rsidR="00DB72E4" w:rsidRPr="00533889" w:rsidRDefault="00DB72E4" w:rsidP="00DB72E4">
      <w:pPr>
        <w:spacing w:after="0"/>
        <w:rPr>
          <w:rFonts w:cstheme="minorHAnsi"/>
          <w:sz w:val="24"/>
          <w:szCs w:val="24"/>
        </w:rPr>
      </w:pPr>
      <w:r w:rsidRPr="00533889">
        <w:rPr>
          <w:rFonts w:cstheme="minorHAnsi"/>
          <w:sz w:val="24"/>
          <w:szCs w:val="24"/>
        </w:rPr>
        <w:t xml:space="preserve">Petra Šofrová, </w:t>
      </w:r>
      <w:hyperlink r:id="rId16" w:history="1">
        <w:r w:rsidRPr="00533889">
          <w:rPr>
            <w:rStyle w:val="Hypertextovodkaz"/>
            <w:rFonts w:cstheme="minorHAnsi"/>
            <w:sz w:val="24"/>
            <w:szCs w:val="24"/>
          </w:rPr>
          <w:t>sofrova.masls@seznam.cz</w:t>
        </w:r>
      </w:hyperlink>
      <w:r w:rsidRPr="00533889">
        <w:rPr>
          <w:rFonts w:cstheme="minorHAnsi"/>
          <w:sz w:val="24"/>
          <w:szCs w:val="24"/>
        </w:rPr>
        <w:t>, 731 485</w:t>
      </w:r>
      <w:r>
        <w:rPr>
          <w:rFonts w:cstheme="minorHAnsi"/>
          <w:sz w:val="24"/>
          <w:szCs w:val="24"/>
        </w:rPr>
        <w:t> </w:t>
      </w:r>
      <w:r w:rsidRPr="00533889">
        <w:rPr>
          <w:rFonts w:cstheme="minorHAnsi"/>
          <w:sz w:val="24"/>
          <w:szCs w:val="24"/>
        </w:rPr>
        <w:t>975</w:t>
      </w:r>
    </w:p>
    <w:p w14:paraId="3158D96F" w14:textId="77777777" w:rsidR="00DB72E4" w:rsidRDefault="00DB72E4" w:rsidP="00DB72E4">
      <w:pPr>
        <w:spacing w:after="0"/>
      </w:pPr>
    </w:p>
    <w:p w14:paraId="1C7AE3DC" w14:textId="77777777" w:rsidR="00F52775" w:rsidRDefault="00F52775" w:rsidP="00F52775">
      <w:pPr>
        <w:spacing w:after="0"/>
      </w:pPr>
    </w:p>
    <w:p w14:paraId="1C7AE3DD" w14:textId="3E7B2B15" w:rsidR="00C25552" w:rsidRPr="007C54FD" w:rsidRDefault="00DB72E4" w:rsidP="00DB72E4">
      <w:pPr>
        <w:keepNext/>
        <w:keepLines/>
        <w:spacing w:before="120" w:after="60"/>
        <w:jc w:val="left"/>
      </w:pPr>
      <w:r>
        <w:rPr>
          <w:b/>
          <w:sz w:val="24"/>
          <w:szCs w:val="24"/>
        </w:rPr>
        <w:t xml:space="preserve">7.4. </w:t>
      </w:r>
      <w:r w:rsidR="00C25552" w:rsidRPr="00DB72E4">
        <w:rPr>
          <w:b/>
          <w:sz w:val="24"/>
          <w:szCs w:val="24"/>
        </w:rPr>
        <w:t>Další podklady nebo údaje nezbytné pro vydání právního aktu o poskytnutí podpory</w:t>
      </w:r>
    </w:p>
    <w:p w14:paraId="1C7AE3DE" w14:textId="710CA86F" w:rsidR="00F52775" w:rsidRDefault="00C25552" w:rsidP="00C25552">
      <w:pPr>
        <w:keepNext/>
        <w:spacing w:after="0"/>
      </w:pPr>
      <w:r w:rsidRPr="00DB72E4">
        <w:t>Na základě §</w:t>
      </w:r>
      <w:r w:rsidR="00832C06" w:rsidRPr="00DB72E4">
        <w:t xml:space="preserve"> 14k odst. 3 zákona č. 218/2000</w:t>
      </w:r>
      <w:r w:rsidRPr="00DB72E4">
        <w:t xml:space="preserve"> Sb., o rozpočtových pravidlech a o změně některých souvisejících zákonů (rozpočtová pravidla) je vyhrazeno, že MAS nebo řídicí orgán OPZ</w:t>
      </w:r>
      <w:r w:rsidRPr="00DB72E4">
        <w:footnoteReference w:id="6"/>
      </w:r>
      <w:r w:rsidRPr="00DB72E4">
        <w:t xml:space="preserve"> mohou kdykoli průběhu řízení o poskytnutí podpory vyzvat žadatele k doložení dalších podkladů nebo údajů nezbytných pro vydání právního aktu o poskytnutí podpory.</w:t>
      </w:r>
    </w:p>
    <w:p w14:paraId="2553FD18" w14:textId="571E01A9" w:rsidR="00DB72E4" w:rsidRPr="00DB72E4" w:rsidRDefault="00DB72E4" w:rsidP="00C25552">
      <w:pPr>
        <w:keepNext/>
        <w:spacing w:after="0"/>
      </w:pPr>
    </w:p>
    <w:p w14:paraId="1C7AE3DF" w14:textId="77777777" w:rsidR="00C25552" w:rsidRPr="00C25552" w:rsidRDefault="00C25552" w:rsidP="00C25552">
      <w:pPr>
        <w:keepNext/>
        <w:spacing w:after="0"/>
        <w:rPr>
          <w:highlight w:val="yellow"/>
        </w:rPr>
      </w:pPr>
    </w:p>
    <w:p w14:paraId="1C7AE3E0" w14:textId="77777777" w:rsidR="00F52775" w:rsidRPr="007C54FD" w:rsidRDefault="00F52775" w:rsidP="00DB72E4">
      <w:pPr>
        <w:pStyle w:val="Odstavecseseznamem"/>
        <w:keepNext/>
        <w:keepLines/>
        <w:numPr>
          <w:ilvl w:val="0"/>
          <w:numId w:val="37"/>
        </w:numPr>
        <w:spacing w:after="120"/>
        <w:ind w:left="357" w:hanging="357"/>
        <w:rPr>
          <w:b/>
          <w:sz w:val="28"/>
          <w:szCs w:val="28"/>
        </w:rPr>
      </w:pPr>
      <w:bookmarkStart w:id="28" w:name="_Toc416352540"/>
      <w:r w:rsidRPr="007C54FD">
        <w:rPr>
          <w:b/>
          <w:sz w:val="28"/>
          <w:szCs w:val="28"/>
        </w:rPr>
        <w:t>Informace o způsobu hodnocení a výběru projektů</w:t>
      </w:r>
      <w:bookmarkEnd w:id="28"/>
    </w:p>
    <w:p w14:paraId="1C7AE3E1" w14:textId="77777777" w:rsidR="00F52775" w:rsidRPr="007C54FD" w:rsidRDefault="00F52775" w:rsidP="00DB72E4">
      <w:pPr>
        <w:pStyle w:val="Odstavecseseznamem"/>
        <w:keepNext/>
        <w:keepLines/>
        <w:numPr>
          <w:ilvl w:val="1"/>
          <w:numId w:val="37"/>
        </w:numPr>
        <w:spacing w:before="120" w:after="60"/>
        <w:ind w:left="709" w:hanging="709"/>
        <w:rPr>
          <w:b/>
          <w:sz w:val="24"/>
          <w:szCs w:val="24"/>
        </w:rPr>
      </w:pPr>
      <w:bookmarkStart w:id="29" w:name="_Toc416352541"/>
      <w:r w:rsidRPr="007C54FD">
        <w:rPr>
          <w:b/>
          <w:sz w:val="24"/>
          <w:szCs w:val="24"/>
        </w:rPr>
        <w:t>Popis hodnocení a výběru projektů</w:t>
      </w:r>
      <w:bookmarkEnd w:id="29"/>
    </w:p>
    <w:p w14:paraId="4419EA7C"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rPr>
        <w:t xml:space="preserve">Fáze procesu hodnocení a výběru projektů, které budou při výběru žádostí předložených v rámci této výzvy zapojeny: </w:t>
      </w:r>
    </w:p>
    <w:p w14:paraId="31456952" w14:textId="77777777" w:rsidR="00A4386D" w:rsidRPr="00533889" w:rsidRDefault="00A4386D" w:rsidP="00A4386D">
      <w:pPr>
        <w:pStyle w:val="Default"/>
        <w:rPr>
          <w:rFonts w:asciiTheme="minorHAnsi" w:hAnsiTheme="minorHAnsi" w:cstheme="minorHAnsi"/>
        </w:rPr>
      </w:pPr>
    </w:p>
    <w:p w14:paraId="4EE63333"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b/>
          <w:bCs/>
        </w:rPr>
        <w:lastRenderedPageBreak/>
        <w:t xml:space="preserve">Hodnocení přijatelnosti a formálních náležitostí </w:t>
      </w:r>
    </w:p>
    <w:p w14:paraId="7046FF25"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Hodnocení přijatelnosti a formálních náležitostí probíhá jako první fáze hodnocení projektů. </w:t>
      </w:r>
    </w:p>
    <w:p w14:paraId="6EB7238D"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Hodnocení provádí jeden určený pracovník MAS, jeho ověření provádí jiný určený pracovník MAS.</w:t>
      </w:r>
    </w:p>
    <w:p w14:paraId="02DBD4D5"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 Hodnocení je provedeno do </w:t>
      </w:r>
      <w:r>
        <w:rPr>
          <w:rFonts w:asciiTheme="minorHAnsi" w:hAnsiTheme="minorHAnsi" w:cstheme="minorHAnsi"/>
        </w:rPr>
        <w:t>15</w:t>
      </w:r>
      <w:r w:rsidRPr="00533889">
        <w:rPr>
          <w:rFonts w:asciiTheme="minorHAnsi" w:hAnsiTheme="minorHAnsi" w:cstheme="minorHAnsi"/>
        </w:rPr>
        <w:t xml:space="preserve"> pracovních dní od uzávěrky příjmu žádostí a následně je žadatelům zaslána informace o výsledku hodnocení. </w:t>
      </w:r>
    </w:p>
    <w:p w14:paraId="4680A58D" w14:textId="77777777" w:rsidR="00A4386D" w:rsidRPr="00533889" w:rsidRDefault="00A4386D" w:rsidP="00A4386D">
      <w:pPr>
        <w:pStyle w:val="Default"/>
        <w:numPr>
          <w:ilvl w:val="0"/>
          <w:numId w:val="38"/>
        </w:numPr>
        <w:rPr>
          <w:rFonts w:asciiTheme="minorHAnsi" w:hAnsiTheme="minorHAnsi" w:cstheme="minorHAnsi"/>
          <w:color w:val="auto"/>
        </w:rPr>
      </w:pPr>
      <w:r w:rsidRPr="00533889">
        <w:rPr>
          <w:rFonts w:asciiTheme="minorHAnsi" w:hAnsiTheme="minorHAnsi" w:cstheme="minorHAnsi"/>
        </w:rPr>
        <w:t>Kritéria přijatelnosti a formálních náležitostí jsou uvedena v příloze č. 1 Informace o způsobu hodnocení a výběru projektů.</w:t>
      </w:r>
      <w:r w:rsidRPr="00533889">
        <w:rPr>
          <w:rFonts w:asciiTheme="minorHAnsi" w:hAnsiTheme="minorHAnsi" w:cstheme="minorHAnsi"/>
          <w:color w:val="auto"/>
        </w:rPr>
        <w:t xml:space="preserve"> </w:t>
      </w:r>
    </w:p>
    <w:p w14:paraId="505BF894"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Kritéria přijatelnosti nejsou opravitelná, v případě nesplnění jakéhokoli kritéria přijatelnosti je žádost o podporu vyloučena z dalšího procesu hodnocení. V případě nesplnění kritéria formálních náležitosti je žadatel vyzván k opravě nebo doplnění žádosti o podporu přes MS2014+, a to do 5 pracovních dnů od následujícího pracovního dne od odeslání výzvy k doplnění. </w:t>
      </w:r>
    </w:p>
    <w:p w14:paraId="735C14E3"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O splnění požadavku na odstranění požadavků rozhodnou určení pracovníci MAS do 5 pracovních dnů od následujícího pracovního dne po vložení úprav žádosti o podporu. Náprava formálních nedostatků je možná pouze jednou. </w:t>
      </w:r>
    </w:p>
    <w:p w14:paraId="2E9A417A"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Žadatel, jehož žádost o podporu byla na základě tohoto hodnocení vyloučena z dalšího výběru, má možnost podat Žádost o přezkum, a to nejpozději do 15 pracovních dní od následujícího pracovního dne po doručení informace o negativním výsledku hodnocení. </w:t>
      </w:r>
    </w:p>
    <w:p w14:paraId="6ECEA648" w14:textId="77777777" w:rsidR="00A4386D" w:rsidRPr="00533889" w:rsidRDefault="00A4386D" w:rsidP="00A4386D">
      <w:pPr>
        <w:pStyle w:val="Default"/>
        <w:numPr>
          <w:ilvl w:val="0"/>
          <w:numId w:val="38"/>
        </w:numPr>
        <w:rPr>
          <w:rFonts w:asciiTheme="minorHAnsi" w:hAnsiTheme="minorHAnsi" w:cstheme="minorHAnsi"/>
        </w:rPr>
      </w:pPr>
      <w:r w:rsidRPr="00533889">
        <w:rPr>
          <w:rFonts w:asciiTheme="minorHAnsi" w:hAnsiTheme="minorHAnsi" w:cstheme="minorHAnsi"/>
        </w:rPr>
        <w:t xml:space="preserve">Hodnocení přijatelnosti a formálních náležitostí musí být ukončeno do 20 pracovních dnů od uzávěrky příjmu žádostí, do lhůty patří i případné doplnění formálních náležitostí, pokud je k ní žadatel vyzván. </w:t>
      </w:r>
    </w:p>
    <w:p w14:paraId="08CE0482" w14:textId="77777777" w:rsidR="00A4386D" w:rsidRDefault="00A4386D" w:rsidP="00A4386D">
      <w:pPr>
        <w:pStyle w:val="Default"/>
        <w:rPr>
          <w:rFonts w:asciiTheme="minorHAnsi" w:hAnsiTheme="minorHAnsi" w:cstheme="minorHAnsi"/>
        </w:rPr>
      </w:pPr>
      <w:r w:rsidRPr="00533889">
        <w:rPr>
          <w:rFonts w:asciiTheme="minorHAnsi" w:hAnsiTheme="minorHAnsi" w:cstheme="minorHAnsi"/>
        </w:rPr>
        <w:t>Pravidla pro tuto fázi hodnocení jsou k dispozici v příloze č. 1 Informace o způsobu hodnocení a výběru projektů.</w:t>
      </w:r>
    </w:p>
    <w:p w14:paraId="5B9D6372" w14:textId="77777777" w:rsidR="00A4386D" w:rsidRPr="00533889" w:rsidRDefault="00A4386D" w:rsidP="00A4386D">
      <w:pPr>
        <w:pStyle w:val="Default"/>
        <w:rPr>
          <w:rFonts w:asciiTheme="minorHAnsi" w:hAnsiTheme="minorHAnsi" w:cstheme="minorHAnsi"/>
        </w:rPr>
      </w:pPr>
    </w:p>
    <w:p w14:paraId="3FFCE56E"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b/>
          <w:bCs/>
        </w:rPr>
        <w:t xml:space="preserve">Věcné hodnocení </w:t>
      </w:r>
    </w:p>
    <w:p w14:paraId="63FA7EB5"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rPr>
        <w:t xml:space="preserve">Věcné hodnocení probíhá jako druhá fáze hodnocení projektů, je prováděno u žádosti, které uspěly v hodnocení přijatelnosti a formálních náležitostí. Věcné hodnocení provádí </w:t>
      </w:r>
      <w:r w:rsidRPr="003803DF">
        <w:rPr>
          <w:rFonts w:asciiTheme="minorHAnsi" w:hAnsiTheme="minorHAnsi" w:cstheme="minorHAnsi"/>
        </w:rPr>
        <w:t>výběrová komise</w:t>
      </w:r>
      <w:r w:rsidRPr="00533889">
        <w:rPr>
          <w:rFonts w:asciiTheme="minorHAnsi" w:hAnsiTheme="minorHAnsi" w:cstheme="minorHAnsi"/>
        </w:rPr>
        <w:t xml:space="preserve"> a to do 30 pracovních dní od provedení hodnocení přijatelnosti a formálních náležitosti. </w:t>
      </w:r>
    </w:p>
    <w:p w14:paraId="1BDBC61D"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rPr>
        <w:t>Kritéria pro věcné hodnocení jsou uvedená v příloze č. 1 Informace o způsobu hodnocení a výběru projektů.</w:t>
      </w:r>
    </w:p>
    <w:p w14:paraId="594C10A3" w14:textId="77777777" w:rsidR="00A4386D" w:rsidRPr="00533889" w:rsidRDefault="00A4386D" w:rsidP="00A4386D">
      <w:pPr>
        <w:pStyle w:val="Default"/>
        <w:rPr>
          <w:rFonts w:asciiTheme="minorHAnsi" w:hAnsiTheme="minorHAnsi" w:cstheme="minorHAnsi"/>
        </w:rPr>
      </w:pPr>
    </w:p>
    <w:p w14:paraId="56272FB4"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rPr>
        <w:t xml:space="preserve">Žadatel, jehož žádost o podporu byla na základě tohoto hodnocení vyloučena z dalšího výběru, má možnost podat Žádost o přezkum, a to nejpozději do 15 pracovních dní od následujícího pracovního dne po doručení informace o negativním výsledku hodnocení. </w:t>
      </w:r>
    </w:p>
    <w:p w14:paraId="385DFB36" w14:textId="77777777" w:rsidR="00A4386D" w:rsidRPr="00533889" w:rsidRDefault="00A4386D" w:rsidP="00A4386D">
      <w:pPr>
        <w:pStyle w:val="Default"/>
        <w:rPr>
          <w:rFonts w:asciiTheme="minorHAnsi" w:hAnsiTheme="minorHAnsi" w:cstheme="minorHAnsi"/>
        </w:rPr>
      </w:pPr>
    </w:p>
    <w:p w14:paraId="087B12E6" w14:textId="77777777" w:rsidR="00A4386D" w:rsidRPr="00533889" w:rsidRDefault="00A4386D" w:rsidP="00A4386D">
      <w:pPr>
        <w:pStyle w:val="Default"/>
        <w:rPr>
          <w:rFonts w:asciiTheme="minorHAnsi" w:hAnsiTheme="minorHAnsi" w:cstheme="minorHAnsi"/>
        </w:rPr>
      </w:pPr>
      <w:r w:rsidRPr="00533889">
        <w:rPr>
          <w:rFonts w:asciiTheme="minorHAnsi" w:hAnsiTheme="minorHAnsi" w:cstheme="minorHAnsi"/>
        </w:rPr>
        <w:t>Pravidla pro tuto fázi hodnocení jsou k dispozici v příloze č. 1 Informace o způsobu hodnocení a výběru projektů.</w:t>
      </w:r>
    </w:p>
    <w:p w14:paraId="7490B195" w14:textId="30405565" w:rsidR="00A4386D" w:rsidRDefault="00A4386D" w:rsidP="00A4386D">
      <w:pPr>
        <w:pStyle w:val="Default"/>
        <w:rPr>
          <w:rFonts w:asciiTheme="minorHAnsi" w:hAnsiTheme="minorHAnsi" w:cstheme="minorHAnsi"/>
        </w:rPr>
      </w:pPr>
    </w:p>
    <w:p w14:paraId="2F18E207" w14:textId="62816EFE" w:rsidR="00A4386D" w:rsidRDefault="00A4386D" w:rsidP="00A4386D">
      <w:pPr>
        <w:pStyle w:val="Default"/>
        <w:rPr>
          <w:rFonts w:asciiTheme="minorHAnsi" w:hAnsiTheme="minorHAnsi" w:cstheme="minorHAnsi"/>
        </w:rPr>
      </w:pPr>
    </w:p>
    <w:p w14:paraId="1A8C0056" w14:textId="765F9F2D" w:rsidR="00A4386D" w:rsidRDefault="00A4386D" w:rsidP="00A4386D">
      <w:pPr>
        <w:pStyle w:val="Default"/>
        <w:rPr>
          <w:rFonts w:asciiTheme="minorHAnsi" w:hAnsiTheme="minorHAnsi" w:cstheme="minorHAnsi"/>
        </w:rPr>
      </w:pPr>
    </w:p>
    <w:p w14:paraId="4D6A811A" w14:textId="77777777" w:rsidR="00A4386D" w:rsidRPr="00533889" w:rsidRDefault="00A4386D" w:rsidP="00A4386D">
      <w:pPr>
        <w:pStyle w:val="Default"/>
        <w:rPr>
          <w:rFonts w:asciiTheme="minorHAnsi" w:hAnsiTheme="minorHAnsi" w:cstheme="minorHAnsi"/>
        </w:rPr>
      </w:pPr>
    </w:p>
    <w:p w14:paraId="6DF98B86" w14:textId="77777777" w:rsidR="00A4386D" w:rsidRPr="00533889" w:rsidRDefault="00A4386D" w:rsidP="00A4386D">
      <w:pPr>
        <w:pStyle w:val="Default"/>
        <w:rPr>
          <w:rFonts w:asciiTheme="minorHAnsi" w:hAnsiTheme="minorHAnsi" w:cstheme="minorHAnsi"/>
          <w:b/>
          <w:bCs/>
        </w:rPr>
      </w:pPr>
      <w:r w:rsidRPr="00533889">
        <w:rPr>
          <w:rFonts w:asciiTheme="minorHAnsi" w:hAnsiTheme="minorHAnsi" w:cstheme="minorHAnsi"/>
          <w:b/>
          <w:bCs/>
        </w:rPr>
        <w:t xml:space="preserve">Výběr projektových žádostí </w:t>
      </w:r>
    </w:p>
    <w:p w14:paraId="196A9130" w14:textId="77777777" w:rsidR="00A4386D" w:rsidRPr="00533889" w:rsidRDefault="00A4386D" w:rsidP="00A4386D">
      <w:pPr>
        <w:pStyle w:val="Default"/>
        <w:rPr>
          <w:rFonts w:asciiTheme="minorHAnsi" w:hAnsiTheme="minorHAnsi" w:cstheme="minorHAnsi"/>
          <w:b/>
          <w:bCs/>
        </w:rPr>
      </w:pPr>
    </w:p>
    <w:p w14:paraId="28509B81" w14:textId="77777777" w:rsidR="00A4386D" w:rsidRPr="00533889" w:rsidRDefault="00A4386D" w:rsidP="00A4386D">
      <w:pPr>
        <w:pStyle w:val="Default"/>
        <w:rPr>
          <w:rFonts w:asciiTheme="minorHAnsi" w:hAnsiTheme="minorHAnsi" w:cstheme="minorHAnsi"/>
          <w:color w:val="auto"/>
        </w:rPr>
      </w:pPr>
      <w:r w:rsidRPr="00533889">
        <w:rPr>
          <w:rFonts w:asciiTheme="minorHAnsi" w:hAnsiTheme="minorHAnsi" w:cstheme="minorHAnsi"/>
          <w:color w:val="auto"/>
        </w:rPr>
        <w:t xml:space="preserve">Po ukončení věcného hodnocení seřadí výběrová komise pořadí žádostí o podporu podle dosaženého počtu bodů. Výběr projektů k realizaci je v kompetenci výboru spolku na základě návrhu výběrové komise. Výbor spolku nemůže měnit pořadí projektů ani hodnocení žádostí o podporu. Z jednání výboru spolku je pořízen zápis a výstupem je seznam doporučených, popř. seznam náhradních a nedoporučených projektů. Výbor spolku prověří, zda výše dotací pro doporučené projekty k financování nepřesahuje alokaci výzvy MAS. Počet doporučených projektů je limitován výší alokace na výzvu. Žadatelé jsou informování o výsledku hodnotícího a výběrového procesu MAS. </w:t>
      </w:r>
    </w:p>
    <w:p w14:paraId="376A7F20" w14:textId="77777777" w:rsidR="00A4386D" w:rsidRPr="00533889" w:rsidRDefault="00A4386D" w:rsidP="00A4386D">
      <w:pPr>
        <w:pStyle w:val="Default"/>
        <w:rPr>
          <w:rFonts w:asciiTheme="minorHAnsi" w:hAnsiTheme="minorHAnsi" w:cstheme="minorHAnsi"/>
          <w:color w:val="auto"/>
        </w:rPr>
      </w:pPr>
    </w:p>
    <w:p w14:paraId="0B9BD19C" w14:textId="77777777" w:rsidR="00A4386D" w:rsidRPr="00533889" w:rsidRDefault="00A4386D" w:rsidP="00A4386D">
      <w:pPr>
        <w:pStyle w:val="Default"/>
        <w:rPr>
          <w:rFonts w:asciiTheme="minorHAnsi" w:hAnsiTheme="minorHAnsi" w:cstheme="minorHAnsi"/>
          <w:color w:val="auto"/>
        </w:rPr>
      </w:pPr>
      <w:r w:rsidRPr="00533889">
        <w:rPr>
          <w:rFonts w:asciiTheme="minorHAnsi" w:hAnsiTheme="minorHAnsi" w:cstheme="minorHAnsi"/>
          <w:color w:val="auto"/>
        </w:rPr>
        <w:t xml:space="preserve">Žádost musí ve věcném hodnocení získat minimálně </w:t>
      </w:r>
      <w:r w:rsidRPr="00533889">
        <w:rPr>
          <w:rFonts w:asciiTheme="minorHAnsi" w:hAnsiTheme="minorHAnsi" w:cstheme="minorHAnsi"/>
          <w:b/>
          <w:bCs/>
          <w:color w:val="auto"/>
        </w:rPr>
        <w:t>50 bodů</w:t>
      </w:r>
      <w:r w:rsidRPr="00533889">
        <w:rPr>
          <w:rFonts w:asciiTheme="minorHAnsi" w:hAnsiTheme="minorHAnsi" w:cstheme="minorHAnsi"/>
          <w:color w:val="auto"/>
        </w:rPr>
        <w:t xml:space="preserve">. </w:t>
      </w:r>
    </w:p>
    <w:p w14:paraId="73C4FF1F" w14:textId="77777777" w:rsidR="00A4386D" w:rsidRPr="00533889" w:rsidRDefault="00A4386D" w:rsidP="00A4386D">
      <w:pPr>
        <w:pStyle w:val="Default"/>
        <w:rPr>
          <w:rFonts w:asciiTheme="minorHAnsi" w:hAnsiTheme="minorHAnsi" w:cstheme="minorHAnsi"/>
          <w:color w:val="auto"/>
        </w:rPr>
      </w:pPr>
    </w:p>
    <w:p w14:paraId="677C43F7" w14:textId="77777777" w:rsidR="00A4386D" w:rsidRDefault="00A4386D" w:rsidP="00A4386D">
      <w:pPr>
        <w:pStyle w:val="Default"/>
        <w:rPr>
          <w:rFonts w:asciiTheme="minorHAnsi" w:hAnsiTheme="minorHAnsi" w:cstheme="minorHAnsi"/>
          <w:color w:val="auto"/>
        </w:rPr>
      </w:pPr>
      <w:r w:rsidRPr="00533889">
        <w:rPr>
          <w:rFonts w:asciiTheme="minorHAnsi" w:hAnsiTheme="minorHAnsi" w:cstheme="minorHAnsi"/>
          <w:color w:val="auto"/>
        </w:rPr>
        <w:t xml:space="preserve">Žádost o podporu může ve věcném hodnocení získat maximálně </w:t>
      </w:r>
      <w:r w:rsidRPr="00533889">
        <w:rPr>
          <w:rFonts w:asciiTheme="minorHAnsi" w:hAnsiTheme="minorHAnsi" w:cstheme="minorHAnsi"/>
          <w:b/>
          <w:bCs/>
          <w:color w:val="auto"/>
        </w:rPr>
        <w:t>100 bodů</w:t>
      </w:r>
      <w:r w:rsidRPr="00533889">
        <w:rPr>
          <w:rFonts w:asciiTheme="minorHAnsi" w:hAnsiTheme="minorHAnsi" w:cstheme="minorHAnsi"/>
          <w:color w:val="auto"/>
        </w:rPr>
        <w:t xml:space="preserve">. </w:t>
      </w:r>
    </w:p>
    <w:p w14:paraId="254856BD" w14:textId="77777777" w:rsidR="00A4386D" w:rsidRPr="00533889" w:rsidRDefault="00A4386D" w:rsidP="00A4386D">
      <w:pPr>
        <w:pStyle w:val="Default"/>
        <w:rPr>
          <w:rFonts w:asciiTheme="minorHAnsi" w:hAnsiTheme="minorHAnsi" w:cstheme="minorHAnsi"/>
          <w:color w:val="auto"/>
        </w:rPr>
      </w:pPr>
    </w:p>
    <w:p w14:paraId="63345BBD" w14:textId="77777777" w:rsidR="00A4386D" w:rsidRDefault="00A4386D" w:rsidP="00A4386D">
      <w:r w:rsidRPr="000D317D">
        <w:t>Informace o způsobu hodnocení a výběru projektů jsou uvedeny v příloze č. 1 této výzvy MAS.</w:t>
      </w:r>
    </w:p>
    <w:p w14:paraId="1C7AE3E5" w14:textId="77777777" w:rsidR="00F52775" w:rsidRPr="007C54FD" w:rsidRDefault="00F52775" w:rsidP="00DB72E4">
      <w:pPr>
        <w:pStyle w:val="Odstavecseseznamem"/>
        <w:keepNext/>
        <w:keepLines/>
        <w:numPr>
          <w:ilvl w:val="0"/>
          <w:numId w:val="37"/>
        </w:numPr>
        <w:spacing w:after="120"/>
        <w:ind w:left="357" w:hanging="357"/>
        <w:rPr>
          <w:b/>
          <w:sz w:val="28"/>
          <w:szCs w:val="28"/>
        </w:rPr>
      </w:pPr>
      <w:bookmarkStart w:id="30" w:name="_Toc416352542"/>
      <w:r w:rsidRPr="007C54FD">
        <w:rPr>
          <w:b/>
          <w:sz w:val="28"/>
          <w:szCs w:val="28"/>
        </w:rPr>
        <w:t>Postup pro výzvy MAS s dílčími alokacemi</w:t>
      </w:r>
      <w:r w:rsidRPr="007D1472">
        <w:rPr>
          <w:b/>
          <w:sz w:val="18"/>
          <w:szCs w:val="28"/>
          <w:vertAlign w:val="superscript"/>
        </w:rPr>
        <w:footnoteReference w:id="7"/>
      </w:r>
      <w:bookmarkEnd w:id="30"/>
      <w:r w:rsidRPr="007D1472">
        <w:rPr>
          <w:b/>
          <w:sz w:val="18"/>
          <w:szCs w:val="28"/>
          <w:vertAlign w:val="superscript"/>
        </w:rPr>
        <w:t xml:space="preserve"> </w:t>
      </w:r>
    </w:p>
    <w:p w14:paraId="1C7AE3E6" w14:textId="77777777" w:rsidR="00F52775" w:rsidRPr="00A4386D" w:rsidRDefault="008D5829" w:rsidP="00F52775">
      <w:pPr>
        <w:spacing w:after="0"/>
      </w:pPr>
      <w:r w:rsidRPr="00A4386D">
        <w:t xml:space="preserve">Není relevantní. </w:t>
      </w:r>
    </w:p>
    <w:p w14:paraId="1C7AE3E7" w14:textId="77777777" w:rsidR="00F52775" w:rsidRPr="007C54FD" w:rsidRDefault="00F52775" w:rsidP="00F52775">
      <w:pPr>
        <w:spacing w:after="0"/>
      </w:pPr>
    </w:p>
    <w:p w14:paraId="1C7AE3E8" w14:textId="77777777" w:rsidR="00F52775" w:rsidRPr="007C54FD" w:rsidRDefault="00F52775" w:rsidP="00F52775">
      <w:pPr>
        <w:spacing w:after="0"/>
      </w:pPr>
    </w:p>
    <w:p w14:paraId="1C7AE3E9" w14:textId="77777777" w:rsidR="00F52775" w:rsidRPr="007C54FD" w:rsidRDefault="00F52775" w:rsidP="00DB72E4">
      <w:pPr>
        <w:pStyle w:val="Odstavecseseznamem"/>
        <w:keepNext/>
        <w:keepLines/>
        <w:numPr>
          <w:ilvl w:val="0"/>
          <w:numId w:val="37"/>
        </w:numPr>
        <w:spacing w:after="120"/>
        <w:ind w:left="357" w:hanging="357"/>
        <w:rPr>
          <w:b/>
          <w:sz w:val="28"/>
          <w:szCs w:val="28"/>
        </w:rPr>
      </w:pPr>
      <w:bookmarkStart w:id="31" w:name="_Toc416352543"/>
      <w:r w:rsidRPr="007C54FD">
        <w:rPr>
          <w:b/>
          <w:sz w:val="28"/>
          <w:szCs w:val="28"/>
        </w:rPr>
        <w:t>Přehled navazující dokumentace</w:t>
      </w:r>
      <w:bookmarkEnd w:id="31"/>
    </w:p>
    <w:p w14:paraId="1C7AE3EA" w14:textId="21BA2778" w:rsidR="00F52775" w:rsidRPr="00EC40B9" w:rsidRDefault="00F52775" w:rsidP="00EC40B9">
      <w:pPr>
        <w:pStyle w:val="Odstavecseseznamem"/>
        <w:keepNext/>
        <w:keepLines/>
        <w:numPr>
          <w:ilvl w:val="1"/>
          <w:numId w:val="39"/>
        </w:numPr>
        <w:spacing w:before="120" w:after="60"/>
        <w:rPr>
          <w:b/>
          <w:sz w:val="24"/>
          <w:szCs w:val="24"/>
        </w:rPr>
      </w:pPr>
      <w:bookmarkStart w:id="32" w:name="_Toc416352544"/>
      <w:r w:rsidRPr="00EC40B9">
        <w:rPr>
          <w:b/>
          <w:sz w:val="24"/>
          <w:szCs w:val="24"/>
        </w:rPr>
        <w:t xml:space="preserve">Umístění textu výzvy na webovém portále </w:t>
      </w:r>
      <w:bookmarkEnd w:id="32"/>
      <w:r w:rsidRPr="00EC40B9">
        <w:rPr>
          <w:b/>
          <w:sz w:val="24"/>
          <w:szCs w:val="24"/>
        </w:rPr>
        <w:t xml:space="preserve">MAS </w:t>
      </w:r>
    </w:p>
    <w:p w14:paraId="326EC94E" w14:textId="669EF237" w:rsidR="00EC40B9" w:rsidRDefault="00F52775" w:rsidP="00EC40B9">
      <w:pPr>
        <w:spacing w:after="0"/>
      </w:pPr>
      <w:r w:rsidRPr="00EC40B9">
        <w:t>URL adresa:</w:t>
      </w:r>
      <w:r w:rsidRPr="007C54FD">
        <w:t xml:space="preserve"> </w:t>
      </w:r>
      <w:hyperlink r:id="rId17" w:history="1">
        <w:r w:rsidR="00EC40B9" w:rsidRPr="00376329">
          <w:rPr>
            <w:rStyle w:val="Hypertextovodkaz"/>
            <w:rFonts w:cstheme="minorHAnsi"/>
            <w:sz w:val="24"/>
            <w:szCs w:val="24"/>
          </w:rPr>
          <w:t>http://www.maslabskeskaly.cz/nove-obdobi-2014-2020/vyzvy-prv-opz-ozp-irop/vyzvy-opz/10-vyzva/</w:t>
        </w:r>
      </w:hyperlink>
    </w:p>
    <w:p w14:paraId="1C7AE3EB" w14:textId="31736176" w:rsidR="00F52775" w:rsidRPr="007C54FD" w:rsidRDefault="00F52775" w:rsidP="00F52775">
      <w:pPr>
        <w:spacing w:after="0"/>
      </w:pPr>
    </w:p>
    <w:p w14:paraId="1C7AE3EC" w14:textId="77777777" w:rsidR="00F52775" w:rsidRPr="007C54FD" w:rsidRDefault="00F52775" w:rsidP="00EC40B9">
      <w:pPr>
        <w:pStyle w:val="Odstavecseseznamem"/>
        <w:keepNext/>
        <w:keepLines/>
        <w:numPr>
          <w:ilvl w:val="1"/>
          <w:numId w:val="39"/>
        </w:numPr>
        <w:spacing w:before="120" w:after="60"/>
        <w:ind w:left="709" w:hanging="709"/>
        <w:rPr>
          <w:b/>
          <w:sz w:val="24"/>
          <w:szCs w:val="24"/>
        </w:rPr>
      </w:pPr>
      <w:bookmarkStart w:id="33" w:name="_Toc416352545"/>
      <w:bookmarkStart w:id="34" w:name="_Ref455990860"/>
      <w:bookmarkStart w:id="35" w:name="_Ref455990862"/>
      <w:bookmarkStart w:id="36" w:name="_Ref455990865"/>
      <w:bookmarkStart w:id="37" w:name="_Ref455990952"/>
      <w:r w:rsidRPr="007C54FD">
        <w:rPr>
          <w:b/>
          <w:sz w:val="24"/>
          <w:szCs w:val="24"/>
        </w:rPr>
        <w:t>Odkaz na pravidla pro žadatele a příjemce</w:t>
      </w:r>
      <w:bookmarkEnd w:id="33"/>
      <w:bookmarkEnd w:id="34"/>
      <w:bookmarkEnd w:id="35"/>
      <w:bookmarkEnd w:id="36"/>
      <w:bookmarkEnd w:id="37"/>
    </w:p>
    <w:p w14:paraId="4A107FF2" w14:textId="77777777" w:rsidR="00EC40B9" w:rsidRPr="00E63E10" w:rsidRDefault="00EC40B9" w:rsidP="00EC40B9">
      <w:pPr>
        <w:spacing w:after="0"/>
      </w:pPr>
      <w:r w:rsidRPr="00E63E10">
        <w:t>Pro žádosti o podporu a následně také pro realizaci podpořených projektů platí pravidla obsažená v:</w:t>
      </w:r>
    </w:p>
    <w:p w14:paraId="7609507C" w14:textId="77777777" w:rsidR="00EC40B9" w:rsidRPr="00497A4F" w:rsidRDefault="00EC40B9" w:rsidP="00EC40B9">
      <w:pPr>
        <w:pStyle w:val="Odstavecseseznamem"/>
        <w:numPr>
          <w:ilvl w:val="0"/>
          <w:numId w:val="3"/>
        </w:numPr>
        <w:spacing w:after="0"/>
      </w:pPr>
      <w:r w:rsidRPr="00E63E10">
        <w:t>Obecné části pravidel pro žadatele a příjemce v rámci Operačního programu Zaměstnanost (odkaz na elektronickou verzi:</w:t>
      </w:r>
      <w:r w:rsidRPr="007C54FD">
        <w:t xml:space="preserve"> </w:t>
      </w:r>
      <w:r>
        <w:t xml:space="preserve"> </w:t>
      </w:r>
      <w:hyperlink r:id="rId18" w:history="1">
        <w:r w:rsidRPr="00CA5D35">
          <w:rPr>
            <w:rStyle w:val="Hypertextovodkaz"/>
          </w:rPr>
          <w:t>https://www.esfcr.cz/pravidla-pro-zadatele-a-prijemce-opz/-/dokument/797767</w:t>
        </w:r>
      </w:hyperlink>
    </w:p>
    <w:p w14:paraId="5E61A2A0" w14:textId="77777777" w:rsidR="00EC40B9" w:rsidRPr="00E63E10" w:rsidRDefault="00EC40B9" w:rsidP="00EC40B9">
      <w:pPr>
        <w:pStyle w:val="Odstavecseseznamem"/>
        <w:numPr>
          <w:ilvl w:val="0"/>
          <w:numId w:val="3"/>
        </w:numPr>
        <w:spacing w:after="0"/>
      </w:pPr>
      <w:r w:rsidRPr="00E63E10">
        <w:t xml:space="preserve">Specifické části pravidel pro žadatele a příjemce v rámci OPZ pro projekty se skutečně vzniklými výdaji a případně také s nepřímými náklady (odkaz na elektronickou verzi: </w:t>
      </w:r>
      <w:hyperlink r:id="rId19" w:history="1">
        <w:r w:rsidRPr="00E63E10">
          <w:rPr>
            <w:rStyle w:val="Hypertextovodkaz"/>
          </w:rPr>
          <w:t>https://www.esfcr.cz/pravidla-pro-zadatele-a-prijemce-opz/-/dokument/797817</w:t>
        </w:r>
      </w:hyperlink>
    </w:p>
    <w:p w14:paraId="62A8BE72" w14:textId="77777777" w:rsidR="00EC40B9" w:rsidRDefault="00EC40B9" w:rsidP="00EC40B9">
      <w:pPr>
        <w:spacing w:after="0"/>
      </w:pPr>
      <w:r w:rsidRPr="00E63E10">
        <w:t xml:space="preserve">Řídicí orgán je oprávněn pravidla v průběhu této výzvy MAS i během realizace projektů podpořených v rámci této výzvy aktualizovat. Aktuální verze těchto dokumentů jsou vždy k dispozici na: </w:t>
      </w:r>
      <w:hyperlink r:id="rId20" w:history="1">
        <w:r w:rsidRPr="00E63E10">
          <w:rPr>
            <w:rStyle w:val="Hypertextovodkaz"/>
            <w:rFonts w:cstheme="minorHAnsi"/>
            <w:sz w:val="24"/>
            <w:szCs w:val="24"/>
          </w:rPr>
          <w:t>http://www.esfcr.cz/dokumenty-opz</w:t>
        </w:r>
      </w:hyperlink>
      <w:r w:rsidRPr="00E63E10">
        <w:t xml:space="preserve"> Aktualizace pravidel není změnou této výzvy MAS</w:t>
      </w:r>
      <w:r w:rsidRPr="00A178E4">
        <w:t>.</w:t>
      </w:r>
    </w:p>
    <w:p w14:paraId="1C7AE3F1" w14:textId="77777777" w:rsidR="00C00593" w:rsidRPr="007C54FD" w:rsidRDefault="00C00593" w:rsidP="00F52775">
      <w:pPr>
        <w:spacing w:after="0"/>
      </w:pPr>
    </w:p>
    <w:p w14:paraId="1C7AE3F2" w14:textId="77777777" w:rsidR="00F52775" w:rsidRPr="007C54FD" w:rsidRDefault="00F52775" w:rsidP="00EC40B9">
      <w:pPr>
        <w:pStyle w:val="Odstavecseseznamem"/>
        <w:keepNext/>
        <w:keepLines/>
        <w:numPr>
          <w:ilvl w:val="1"/>
          <w:numId w:val="39"/>
        </w:numPr>
        <w:spacing w:before="120" w:after="60"/>
        <w:ind w:left="709" w:hanging="709"/>
        <w:rPr>
          <w:b/>
          <w:sz w:val="24"/>
          <w:szCs w:val="24"/>
        </w:rPr>
      </w:pPr>
      <w:bookmarkStart w:id="38" w:name="_Toc416352546"/>
      <w:r w:rsidRPr="007C54FD">
        <w:rPr>
          <w:b/>
          <w:sz w:val="24"/>
          <w:szCs w:val="24"/>
        </w:rPr>
        <w:t>Odkaz na vzor právního aktu o poskytnutí podpory</w:t>
      </w:r>
      <w:bookmarkEnd w:id="38"/>
    </w:p>
    <w:p w14:paraId="648E964F" w14:textId="77777777" w:rsidR="00EC40B9" w:rsidRPr="00E63E10" w:rsidRDefault="00EC40B9" w:rsidP="00EC40B9">
      <w:pPr>
        <w:spacing w:after="0"/>
      </w:pPr>
      <w:r w:rsidRPr="00E63E10">
        <w:t>S ohledem na vymezení oprávněných žadatelů (viz část 4.2 této výzvy MAS jsou relevantní níže uvedené vzory právních aktů o poskytnutí podpory:</w:t>
      </w:r>
    </w:p>
    <w:p w14:paraId="4D29544D" w14:textId="77777777" w:rsidR="00EC40B9" w:rsidRPr="00E63E10" w:rsidRDefault="00EC40B9" w:rsidP="00EC40B9">
      <w:pPr>
        <w:pStyle w:val="Odstavecseseznamem"/>
        <w:numPr>
          <w:ilvl w:val="0"/>
          <w:numId w:val="3"/>
        </w:numPr>
        <w:spacing w:after="0"/>
      </w:pPr>
      <w:r w:rsidRPr="00E63E10">
        <w:t xml:space="preserve">Vzor rozhodnutí o poskytnutí dotace (odkaz na elektronickou verzi: </w:t>
      </w:r>
      <w:hyperlink r:id="rId21" w:history="1">
        <w:r w:rsidRPr="00E63E10">
          <w:rPr>
            <w:rStyle w:val="Hypertextovodkaz"/>
          </w:rPr>
          <w:t>https://www.esfcr.cz/formulare-pro-uzavreni-pravniho-aktu-a-vzory-pravnich-aktu-o-poskytnuti-podpory-na-projekt-opz/-/dokument/798364</w:t>
        </w:r>
      </w:hyperlink>
    </w:p>
    <w:p w14:paraId="4593F4A0" w14:textId="77777777" w:rsidR="00EC40B9" w:rsidRDefault="00EC40B9" w:rsidP="00EC40B9">
      <w:pPr>
        <w:spacing w:after="0"/>
      </w:pPr>
      <w:r w:rsidRPr="00E63E10">
        <w:lastRenderedPageBreak/>
        <w:t xml:space="preserve">Řídicí orgán Operačního programu Zaměstnanost je oprávněn vzory právních aktů o poskytnutí podpory v průběhu této výzvy MAS i během realizace projektů podpořených v rámci této výzvy MAS aktualizovat. Aktuální verze těchto dokumentů jsou vždy k dispozici na: </w:t>
      </w:r>
      <w:hyperlink r:id="rId22" w:history="1">
        <w:r w:rsidRPr="00E63E10">
          <w:rPr>
            <w:rStyle w:val="Hypertextovodkaz"/>
            <w:rFonts w:cstheme="minorHAnsi"/>
            <w:sz w:val="24"/>
            <w:szCs w:val="24"/>
          </w:rPr>
          <w:t>http://www.esfcr.cz/dokumenty-opz</w:t>
        </w:r>
      </w:hyperlink>
      <w:r w:rsidRPr="00E63E10">
        <w:t>. Aktualizace vzorů právních aktů není změnou této výzvy.</w:t>
      </w:r>
    </w:p>
    <w:p w14:paraId="1C7AE3F6" w14:textId="77777777" w:rsidR="00841F58" w:rsidRPr="00841F58" w:rsidRDefault="00841F58" w:rsidP="00841F58">
      <w:pPr>
        <w:spacing w:before="120" w:after="60"/>
        <w:rPr>
          <w:b/>
          <w:sz w:val="24"/>
          <w:szCs w:val="24"/>
        </w:rPr>
      </w:pPr>
    </w:p>
    <w:p w14:paraId="1C7AE3F7" w14:textId="77777777" w:rsidR="00F52775" w:rsidRPr="007C54FD" w:rsidRDefault="00F52775" w:rsidP="00EC40B9">
      <w:pPr>
        <w:pStyle w:val="Odstavecseseznamem"/>
        <w:keepNext/>
        <w:keepLines/>
        <w:numPr>
          <w:ilvl w:val="1"/>
          <w:numId w:val="39"/>
        </w:numPr>
        <w:spacing w:before="120" w:after="60"/>
        <w:ind w:left="709" w:hanging="709"/>
        <w:rPr>
          <w:b/>
          <w:sz w:val="24"/>
          <w:szCs w:val="24"/>
        </w:rPr>
      </w:pPr>
      <w:bookmarkStart w:id="39" w:name="_Toc416352548"/>
      <w:r w:rsidRPr="007C54FD">
        <w:rPr>
          <w:b/>
          <w:sz w:val="24"/>
          <w:szCs w:val="24"/>
        </w:rPr>
        <w:t>Odkaz na případné další relevantní dokumenty</w:t>
      </w:r>
      <w:bookmarkEnd w:id="39"/>
    </w:p>
    <w:p w14:paraId="1C7AE3F9" w14:textId="2D3F7AA3" w:rsidR="00F52775" w:rsidRPr="007C54FD" w:rsidRDefault="00EC40B9" w:rsidP="00EC40B9">
      <w:pPr>
        <w:pStyle w:val="Odstavecseseznamem"/>
        <w:numPr>
          <w:ilvl w:val="0"/>
          <w:numId w:val="39"/>
        </w:numPr>
        <w:spacing w:after="0"/>
      </w:pPr>
      <w:r w:rsidRPr="00EC40B9">
        <w:rPr>
          <w:rFonts w:cstheme="minorHAnsi"/>
          <w:sz w:val="24"/>
          <w:szCs w:val="24"/>
        </w:rPr>
        <w:t xml:space="preserve">Strategie CLLD MAS Labské skály, z.s. - odkaz na elektronickou verzi: </w:t>
      </w:r>
      <w:hyperlink r:id="rId23" w:history="1">
        <w:r w:rsidRPr="006B146F">
          <w:rPr>
            <w:rStyle w:val="Hypertextovodkaz"/>
          </w:rPr>
          <w:t>http://www.maslabskeskaly.cz/nove-obdobi-2014-2020/</w:t>
        </w:r>
      </w:hyperlink>
    </w:p>
    <w:p w14:paraId="1C7AE3FA" w14:textId="77777777" w:rsidR="00F52775" w:rsidRPr="007C54FD" w:rsidRDefault="00F52775" w:rsidP="00F52775">
      <w:pPr>
        <w:spacing w:after="0"/>
      </w:pPr>
    </w:p>
    <w:p w14:paraId="3E6936E0" w14:textId="293044CC" w:rsidR="00EC40B9" w:rsidRPr="00EC40B9" w:rsidRDefault="00EC40B9" w:rsidP="00EC40B9">
      <w:pPr>
        <w:keepNext/>
        <w:keepLines/>
        <w:spacing w:after="120"/>
        <w:rPr>
          <w:b/>
          <w:sz w:val="28"/>
          <w:szCs w:val="28"/>
        </w:rPr>
      </w:pPr>
      <w:bookmarkStart w:id="40" w:name="_Toc416352549"/>
      <w:r>
        <w:rPr>
          <w:b/>
          <w:sz w:val="28"/>
          <w:szCs w:val="28"/>
        </w:rPr>
        <w:t>11.</w:t>
      </w:r>
      <w:r w:rsidRPr="00EC40B9">
        <w:rPr>
          <w:b/>
          <w:sz w:val="28"/>
          <w:szCs w:val="28"/>
        </w:rPr>
        <w:t>Přílohy výzvy MAS k předkládání žádostí o podporu</w:t>
      </w:r>
      <w:bookmarkEnd w:id="40"/>
    </w:p>
    <w:p w14:paraId="656AFF79" w14:textId="77777777" w:rsidR="00EC40B9" w:rsidRPr="00691936" w:rsidRDefault="00EC40B9" w:rsidP="00EC40B9">
      <w:pPr>
        <w:pStyle w:val="Odstavecseseznamem"/>
        <w:keepNext/>
        <w:numPr>
          <w:ilvl w:val="0"/>
          <w:numId w:val="4"/>
        </w:numPr>
        <w:spacing w:after="0"/>
      </w:pPr>
      <w:r w:rsidRPr="00691936">
        <w:t>Informace o způsobu hodnocení a výběru projektů</w:t>
      </w:r>
    </w:p>
    <w:p w14:paraId="54D7A577" w14:textId="77777777" w:rsidR="00EC40B9" w:rsidRPr="00691936" w:rsidRDefault="00EC40B9" w:rsidP="00EC40B9">
      <w:pPr>
        <w:pStyle w:val="Odstavecseseznamem"/>
        <w:keepNext/>
        <w:numPr>
          <w:ilvl w:val="0"/>
          <w:numId w:val="4"/>
        </w:numPr>
        <w:spacing w:after="0"/>
      </w:pPr>
      <w:r w:rsidRPr="00691936">
        <w:t>Popis podporovaných aktivit</w:t>
      </w:r>
    </w:p>
    <w:p w14:paraId="6FF39E45" w14:textId="77777777" w:rsidR="00EC40B9" w:rsidRPr="00691936" w:rsidRDefault="00EC40B9" w:rsidP="00EC40B9">
      <w:pPr>
        <w:pStyle w:val="Odstavecseseznamem"/>
        <w:keepNext/>
        <w:numPr>
          <w:ilvl w:val="0"/>
          <w:numId w:val="4"/>
        </w:numPr>
        <w:spacing w:after="0"/>
      </w:pPr>
      <w:r w:rsidRPr="00691936">
        <w:t>Stanovy MAS</w:t>
      </w:r>
    </w:p>
    <w:p w14:paraId="700BA750" w14:textId="77777777" w:rsidR="00EC40B9" w:rsidRPr="00691936" w:rsidRDefault="00EC40B9" w:rsidP="00EC40B9">
      <w:pPr>
        <w:pStyle w:val="Odstavecseseznamem"/>
        <w:keepNext/>
        <w:numPr>
          <w:ilvl w:val="0"/>
          <w:numId w:val="4"/>
        </w:numPr>
        <w:spacing w:after="0"/>
      </w:pPr>
      <w:r w:rsidRPr="00691936">
        <w:t>Podnikatelský plán</w:t>
      </w:r>
    </w:p>
    <w:p w14:paraId="0A1E97C9" w14:textId="77777777" w:rsidR="00EC40B9" w:rsidRPr="00691936" w:rsidRDefault="00EC40B9" w:rsidP="00EC40B9">
      <w:pPr>
        <w:pStyle w:val="Odstavecseseznamem"/>
        <w:keepNext/>
        <w:numPr>
          <w:ilvl w:val="0"/>
          <w:numId w:val="4"/>
        </w:numPr>
        <w:spacing w:after="0"/>
      </w:pPr>
      <w:r w:rsidRPr="00691936">
        <w:t>Sada rozpoznávacích znaků – integrační sociální podnik</w:t>
      </w:r>
    </w:p>
    <w:p w14:paraId="52B1A6E7" w14:textId="77777777" w:rsidR="00EC40B9" w:rsidRPr="00691936" w:rsidRDefault="00EC40B9" w:rsidP="00EC40B9">
      <w:pPr>
        <w:pStyle w:val="Odstavecseseznamem"/>
        <w:keepNext/>
        <w:numPr>
          <w:ilvl w:val="0"/>
          <w:numId w:val="4"/>
        </w:numPr>
        <w:spacing w:after="0"/>
      </w:pPr>
      <w:r w:rsidRPr="00691936">
        <w:t>Sada rozpoznávacích znaků – environmentální sociální podnik</w:t>
      </w:r>
    </w:p>
    <w:p w14:paraId="045CBE31" w14:textId="77777777" w:rsidR="00EC40B9" w:rsidRDefault="00EC40B9" w:rsidP="00EC40B9">
      <w:pPr>
        <w:pStyle w:val="Odstavecseseznamem"/>
        <w:keepNext/>
        <w:numPr>
          <w:ilvl w:val="0"/>
          <w:numId w:val="4"/>
        </w:numPr>
        <w:spacing w:after="0"/>
      </w:pPr>
      <w:r w:rsidRPr="00691936">
        <w:t xml:space="preserve">Informace k psaní </w:t>
      </w:r>
      <w:r>
        <w:t>ž</w:t>
      </w:r>
      <w:r w:rsidRPr="00691936">
        <w:t>ádosti</w:t>
      </w:r>
      <w:r>
        <w:t xml:space="preserve"> a podnikatelského plánu</w:t>
      </w:r>
    </w:p>
    <w:p w14:paraId="74F92235" w14:textId="77777777" w:rsidR="00EC40B9" w:rsidRPr="00691936" w:rsidRDefault="00EC40B9" w:rsidP="00EC40B9">
      <w:pPr>
        <w:pStyle w:val="Odstavecseseznamem"/>
        <w:keepNext/>
        <w:numPr>
          <w:ilvl w:val="0"/>
          <w:numId w:val="4"/>
        </w:numPr>
        <w:spacing w:after="0"/>
      </w:pPr>
      <w:r>
        <w:t>Šablona pro finanční plán sociálního podniku</w:t>
      </w:r>
    </w:p>
    <w:p w14:paraId="14A2453D" w14:textId="77777777" w:rsidR="00EC40B9" w:rsidRPr="007C54FD" w:rsidRDefault="00EC40B9" w:rsidP="00EC40B9">
      <w:pPr>
        <w:spacing w:after="0"/>
      </w:pPr>
    </w:p>
    <w:p w14:paraId="1C7AE408" w14:textId="77777777" w:rsidR="00F52775" w:rsidRPr="007C54FD" w:rsidRDefault="00F52775" w:rsidP="00F52775">
      <w:pPr>
        <w:spacing w:after="0"/>
      </w:pPr>
    </w:p>
    <w:p w14:paraId="1C7AE409" w14:textId="77777777" w:rsidR="00F52775" w:rsidRDefault="00F52775" w:rsidP="00F52775"/>
    <w:p w14:paraId="1C7AE40A" w14:textId="77777777" w:rsidR="00044BCF" w:rsidRDefault="00044BCF" w:rsidP="00F52775"/>
    <w:p w14:paraId="1C7AE40B" w14:textId="373F7266" w:rsidR="007D1472" w:rsidRDefault="007D1472">
      <w:pPr>
        <w:spacing w:after="200" w:line="276" w:lineRule="auto"/>
        <w:jc w:val="left"/>
        <w:rPr>
          <w:rFonts w:ascii="Calibri" w:eastAsia="Calibri" w:hAnsi="Calibri" w:cs="Times New Roman"/>
          <w:b/>
          <w:color w:val="000000"/>
          <w:sz w:val="28"/>
          <w:szCs w:val="28"/>
        </w:rPr>
      </w:pPr>
    </w:p>
    <w:sectPr w:rsidR="007D1472" w:rsidSect="00407B20">
      <w:headerReference w:type="default" r:id="rId24"/>
      <w:footerReference w:type="default" r:id="rId25"/>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50FA" w14:textId="77777777" w:rsidR="00516DCE" w:rsidRDefault="00516DCE" w:rsidP="00F52775">
      <w:pPr>
        <w:spacing w:after="0"/>
      </w:pPr>
      <w:r>
        <w:separator/>
      </w:r>
    </w:p>
  </w:endnote>
  <w:endnote w:type="continuationSeparator" w:id="0">
    <w:p w14:paraId="2E7889E9" w14:textId="77777777" w:rsidR="00516DCE" w:rsidRDefault="00516DCE"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04092"/>
      <w:docPartObj>
        <w:docPartGallery w:val="Page Numbers (Bottom of Page)"/>
        <w:docPartUnique/>
      </w:docPartObj>
    </w:sdtPr>
    <w:sdtEndPr/>
    <w:sdtContent>
      <w:p w14:paraId="1C7AE6AC" w14:textId="51518B89" w:rsidR="00507061" w:rsidRDefault="00507061">
        <w:pPr>
          <w:pStyle w:val="Zpat"/>
          <w:jc w:val="center"/>
        </w:pPr>
        <w:r>
          <w:fldChar w:fldCharType="begin"/>
        </w:r>
        <w:r>
          <w:instrText>PAGE   \* MERGEFORMAT</w:instrText>
        </w:r>
        <w:r>
          <w:fldChar w:fldCharType="separate"/>
        </w:r>
        <w:r w:rsidR="00F65225">
          <w:rPr>
            <w:noProof/>
          </w:rPr>
          <w:t>2</w:t>
        </w:r>
        <w:r>
          <w:fldChar w:fldCharType="end"/>
        </w:r>
      </w:p>
    </w:sdtContent>
  </w:sdt>
  <w:p w14:paraId="1C7AE6AD" w14:textId="77777777" w:rsidR="00507061" w:rsidRDefault="00507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07621" w14:textId="77777777" w:rsidR="00516DCE" w:rsidRDefault="00516DCE" w:rsidP="00F52775">
      <w:pPr>
        <w:spacing w:after="0"/>
      </w:pPr>
      <w:r>
        <w:separator/>
      </w:r>
    </w:p>
  </w:footnote>
  <w:footnote w:type="continuationSeparator" w:id="0">
    <w:p w14:paraId="22B56469" w14:textId="77777777" w:rsidR="00516DCE" w:rsidRDefault="00516DCE" w:rsidP="00F52775">
      <w:pPr>
        <w:spacing w:after="0"/>
      </w:pPr>
      <w:r>
        <w:continuationSeparator/>
      </w:r>
    </w:p>
  </w:footnote>
  <w:footnote w:id="1">
    <w:p w14:paraId="1C7AE6B1" w14:textId="77777777" w:rsidR="00507061" w:rsidRPr="00E17CD3" w:rsidRDefault="00507061"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507061" w:rsidRDefault="00507061"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5" w14:textId="77777777" w:rsidR="00507061" w:rsidRDefault="00507061"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8" w14:textId="77777777" w:rsidR="00507061" w:rsidRPr="005336B4" w:rsidRDefault="00507061"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5">
    <w:p w14:paraId="1C7AE6C7" w14:textId="77777777" w:rsidR="00507061" w:rsidRDefault="00507061"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14:paraId="1C7AE6C9" w14:textId="77777777" w:rsidR="00507061" w:rsidRDefault="00507061"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14:paraId="1C7AE6CA" w14:textId="77777777" w:rsidR="00507061" w:rsidRPr="00845954" w:rsidRDefault="00507061"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6AB" w14:textId="77777777" w:rsidR="00507061" w:rsidRDefault="00507061">
    <w:pPr>
      <w:pStyle w:val="Zhlav"/>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3F01D4"/>
    <w:multiLevelType w:val="hybridMultilevel"/>
    <w:tmpl w:val="9E7ED00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0"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82B7735"/>
    <w:multiLevelType w:val="multilevel"/>
    <w:tmpl w:val="F40E8754"/>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6"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880B2A"/>
    <w:multiLevelType w:val="multilevel"/>
    <w:tmpl w:val="EFDA1D3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4"/>
  </w:num>
  <w:num w:numId="4">
    <w:abstractNumId w:val="7"/>
  </w:num>
  <w:num w:numId="5">
    <w:abstractNumId w:val="2"/>
  </w:num>
  <w:num w:numId="6">
    <w:abstractNumId w:val="11"/>
  </w:num>
  <w:num w:numId="7">
    <w:abstractNumId w:val="5"/>
  </w:num>
  <w:num w:numId="8">
    <w:abstractNumId w:val="29"/>
  </w:num>
  <w:num w:numId="9">
    <w:abstractNumId w:val="36"/>
  </w:num>
  <w:num w:numId="10">
    <w:abstractNumId w:val="25"/>
  </w:num>
  <w:num w:numId="11">
    <w:abstractNumId w:val="28"/>
  </w:num>
  <w:num w:numId="12">
    <w:abstractNumId w:val="19"/>
  </w:num>
  <w:num w:numId="13">
    <w:abstractNumId w:val="15"/>
  </w:num>
  <w:num w:numId="14">
    <w:abstractNumId w:val="1"/>
  </w:num>
  <w:num w:numId="15">
    <w:abstractNumId w:val="17"/>
  </w:num>
  <w:num w:numId="16">
    <w:abstractNumId w:val="33"/>
  </w:num>
  <w:num w:numId="17">
    <w:abstractNumId w:val="12"/>
  </w:num>
  <w:num w:numId="18">
    <w:abstractNumId w:val="10"/>
  </w:num>
  <w:num w:numId="19">
    <w:abstractNumId w:val="18"/>
  </w:num>
  <w:num w:numId="20">
    <w:abstractNumId w:val="35"/>
  </w:num>
  <w:num w:numId="21">
    <w:abstractNumId w:val="0"/>
  </w:num>
  <w:num w:numId="22">
    <w:abstractNumId w:val="30"/>
  </w:num>
  <w:num w:numId="23">
    <w:abstractNumId w:val="8"/>
  </w:num>
  <w:num w:numId="24">
    <w:abstractNumId w:val="16"/>
  </w:num>
  <w:num w:numId="25">
    <w:abstractNumId w:val="9"/>
  </w:num>
  <w:num w:numId="26">
    <w:abstractNumId w:val="6"/>
  </w:num>
  <w:num w:numId="27">
    <w:abstractNumId w:val="34"/>
  </w:num>
  <w:num w:numId="28">
    <w:abstractNumId w:val="14"/>
  </w:num>
  <w:num w:numId="29">
    <w:abstractNumId w:val="22"/>
  </w:num>
  <w:num w:numId="30">
    <w:abstractNumId w:val="38"/>
  </w:num>
  <w:num w:numId="31">
    <w:abstractNumId w:val="20"/>
  </w:num>
  <w:num w:numId="32">
    <w:abstractNumId w:val="31"/>
  </w:num>
  <w:num w:numId="33">
    <w:abstractNumId w:val="27"/>
  </w:num>
  <w:num w:numId="34">
    <w:abstractNumId w:val="3"/>
  </w:num>
  <w:num w:numId="35">
    <w:abstractNumId w:val="23"/>
  </w:num>
  <w:num w:numId="36">
    <w:abstractNumId w:val="26"/>
  </w:num>
  <w:num w:numId="37">
    <w:abstractNumId w:val="32"/>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75"/>
    <w:rsid w:val="00000C2D"/>
    <w:rsid w:val="000010C3"/>
    <w:rsid w:val="00011432"/>
    <w:rsid w:val="0001525C"/>
    <w:rsid w:val="00024067"/>
    <w:rsid w:val="00024B2E"/>
    <w:rsid w:val="00026676"/>
    <w:rsid w:val="00034F29"/>
    <w:rsid w:val="00035F47"/>
    <w:rsid w:val="00037D4F"/>
    <w:rsid w:val="00042DC8"/>
    <w:rsid w:val="0004304B"/>
    <w:rsid w:val="00044BCF"/>
    <w:rsid w:val="00051DD3"/>
    <w:rsid w:val="000564EA"/>
    <w:rsid w:val="00060138"/>
    <w:rsid w:val="0006554B"/>
    <w:rsid w:val="0006670A"/>
    <w:rsid w:val="000750F5"/>
    <w:rsid w:val="00080692"/>
    <w:rsid w:val="00080D75"/>
    <w:rsid w:val="00082112"/>
    <w:rsid w:val="0009284B"/>
    <w:rsid w:val="00095DFA"/>
    <w:rsid w:val="000A2BA5"/>
    <w:rsid w:val="000A3B8E"/>
    <w:rsid w:val="000A44AE"/>
    <w:rsid w:val="000A4FB4"/>
    <w:rsid w:val="000A7DBC"/>
    <w:rsid w:val="000B30D8"/>
    <w:rsid w:val="000B33E0"/>
    <w:rsid w:val="000C14F1"/>
    <w:rsid w:val="000C1E38"/>
    <w:rsid w:val="000C287E"/>
    <w:rsid w:val="000D41C6"/>
    <w:rsid w:val="000D6722"/>
    <w:rsid w:val="000E5867"/>
    <w:rsid w:val="001018D1"/>
    <w:rsid w:val="00103357"/>
    <w:rsid w:val="00104DA4"/>
    <w:rsid w:val="00113F6F"/>
    <w:rsid w:val="001141FA"/>
    <w:rsid w:val="00130BE7"/>
    <w:rsid w:val="001316A8"/>
    <w:rsid w:val="00131F9E"/>
    <w:rsid w:val="00131FBC"/>
    <w:rsid w:val="001364B4"/>
    <w:rsid w:val="001440AB"/>
    <w:rsid w:val="001449DD"/>
    <w:rsid w:val="00145BAE"/>
    <w:rsid w:val="00147C46"/>
    <w:rsid w:val="00151C95"/>
    <w:rsid w:val="0015581E"/>
    <w:rsid w:val="00161720"/>
    <w:rsid w:val="00162E41"/>
    <w:rsid w:val="00175FE6"/>
    <w:rsid w:val="00184578"/>
    <w:rsid w:val="001855A4"/>
    <w:rsid w:val="00193984"/>
    <w:rsid w:val="001A7C40"/>
    <w:rsid w:val="001B1949"/>
    <w:rsid w:val="001B6F19"/>
    <w:rsid w:val="001C0395"/>
    <w:rsid w:val="001C5A25"/>
    <w:rsid w:val="001D1A64"/>
    <w:rsid w:val="001E04CB"/>
    <w:rsid w:val="001E3086"/>
    <w:rsid w:val="001E4BD9"/>
    <w:rsid w:val="001E6DD1"/>
    <w:rsid w:val="001F2515"/>
    <w:rsid w:val="00216AD1"/>
    <w:rsid w:val="002214FD"/>
    <w:rsid w:val="00231C00"/>
    <w:rsid w:val="0023280E"/>
    <w:rsid w:val="002349B7"/>
    <w:rsid w:val="00235D28"/>
    <w:rsid w:val="00240216"/>
    <w:rsid w:val="0025132E"/>
    <w:rsid w:val="00252D49"/>
    <w:rsid w:val="002545D3"/>
    <w:rsid w:val="00271C75"/>
    <w:rsid w:val="00272F57"/>
    <w:rsid w:val="002738AC"/>
    <w:rsid w:val="00275005"/>
    <w:rsid w:val="00284A94"/>
    <w:rsid w:val="002873A4"/>
    <w:rsid w:val="0029154D"/>
    <w:rsid w:val="002A05EE"/>
    <w:rsid w:val="002A06C6"/>
    <w:rsid w:val="002A5D4A"/>
    <w:rsid w:val="002B288B"/>
    <w:rsid w:val="002B3484"/>
    <w:rsid w:val="002B6325"/>
    <w:rsid w:val="002B692D"/>
    <w:rsid w:val="002D2F78"/>
    <w:rsid w:val="002D301C"/>
    <w:rsid w:val="002D742C"/>
    <w:rsid w:val="002E2BB5"/>
    <w:rsid w:val="002E594B"/>
    <w:rsid w:val="002F1181"/>
    <w:rsid w:val="002F6AE2"/>
    <w:rsid w:val="002F74FD"/>
    <w:rsid w:val="00305CA5"/>
    <w:rsid w:val="00311D02"/>
    <w:rsid w:val="003120A8"/>
    <w:rsid w:val="00321EF4"/>
    <w:rsid w:val="003241CC"/>
    <w:rsid w:val="00332A3D"/>
    <w:rsid w:val="0033462E"/>
    <w:rsid w:val="003453A3"/>
    <w:rsid w:val="00345E78"/>
    <w:rsid w:val="003500D1"/>
    <w:rsid w:val="00362AE7"/>
    <w:rsid w:val="0036358F"/>
    <w:rsid w:val="00371871"/>
    <w:rsid w:val="00375344"/>
    <w:rsid w:val="0037721A"/>
    <w:rsid w:val="003808AB"/>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B20"/>
    <w:rsid w:val="00417BBA"/>
    <w:rsid w:val="00420305"/>
    <w:rsid w:val="00422E2D"/>
    <w:rsid w:val="004305E6"/>
    <w:rsid w:val="00432313"/>
    <w:rsid w:val="00434053"/>
    <w:rsid w:val="00435A4F"/>
    <w:rsid w:val="0044324A"/>
    <w:rsid w:val="00447654"/>
    <w:rsid w:val="00467826"/>
    <w:rsid w:val="00472973"/>
    <w:rsid w:val="00492000"/>
    <w:rsid w:val="0049214F"/>
    <w:rsid w:val="00492230"/>
    <w:rsid w:val="00497A4F"/>
    <w:rsid w:val="004B2E83"/>
    <w:rsid w:val="004B5334"/>
    <w:rsid w:val="004B72DC"/>
    <w:rsid w:val="004C00EB"/>
    <w:rsid w:val="004C1907"/>
    <w:rsid w:val="004E3872"/>
    <w:rsid w:val="004E4711"/>
    <w:rsid w:val="00501F5B"/>
    <w:rsid w:val="00507061"/>
    <w:rsid w:val="00516755"/>
    <w:rsid w:val="00516DCE"/>
    <w:rsid w:val="00523350"/>
    <w:rsid w:val="00526AE0"/>
    <w:rsid w:val="00547D99"/>
    <w:rsid w:val="005601E7"/>
    <w:rsid w:val="00562676"/>
    <w:rsid w:val="0056366A"/>
    <w:rsid w:val="00571902"/>
    <w:rsid w:val="005726AA"/>
    <w:rsid w:val="00572BF2"/>
    <w:rsid w:val="005A124C"/>
    <w:rsid w:val="005B0477"/>
    <w:rsid w:val="005B0C0C"/>
    <w:rsid w:val="005B16FE"/>
    <w:rsid w:val="005B5F8F"/>
    <w:rsid w:val="005B7EB2"/>
    <w:rsid w:val="005C2B6E"/>
    <w:rsid w:val="005C7EE8"/>
    <w:rsid w:val="005D688A"/>
    <w:rsid w:val="005F1532"/>
    <w:rsid w:val="005F32CB"/>
    <w:rsid w:val="005F53C9"/>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B0055"/>
    <w:rsid w:val="006B17FA"/>
    <w:rsid w:val="006B70EE"/>
    <w:rsid w:val="006D157A"/>
    <w:rsid w:val="006D185B"/>
    <w:rsid w:val="006D3CBA"/>
    <w:rsid w:val="006E0CE7"/>
    <w:rsid w:val="006F0007"/>
    <w:rsid w:val="006F542A"/>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64AB1"/>
    <w:rsid w:val="00765ADF"/>
    <w:rsid w:val="007841BC"/>
    <w:rsid w:val="00792B85"/>
    <w:rsid w:val="007A01E5"/>
    <w:rsid w:val="007A06D6"/>
    <w:rsid w:val="007B0008"/>
    <w:rsid w:val="007B4394"/>
    <w:rsid w:val="007C7DBA"/>
    <w:rsid w:val="007D1472"/>
    <w:rsid w:val="007D5DC5"/>
    <w:rsid w:val="007D7FF4"/>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6B6F"/>
    <w:rsid w:val="008A0EF1"/>
    <w:rsid w:val="008A2CC1"/>
    <w:rsid w:val="008A4773"/>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46D54"/>
    <w:rsid w:val="0095035A"/>
    <w:rsid w:val="0095241D"/>
    <w:rsid w:val="00957AB9"/>
    <w:rsid w:val="00960F9C"/>
    <w:rsid w:val="0096292F"/>
    <w:rsid w:val="00966131"/>
    <w:rsid w:val="00970A2B"/>
    <w:rsid w:val="00970ED3"/>
    <w:rsid w:val="009809E2"/>
    <w:rsid w:val="009863E1"/>
    <w:rsid w:val="009917D2"/>
    <w:rsid w:val="009964C6"/>
    <w:rsid w:val="009A1A75"/>
    <w:rsid w:val="009A634B"/>
    <w:rsid w:val="009A6E27"/>
    <w:rsid w:val="009B5CDD"/>
    <w:rsid w:val="009C1375"/>
    <w:rsid w:val="009D42D8"/>
    <w:rsid w:val="009E4C6E"/>
    <w:rsid w:val="009F6303"/>
    <w:rsid w:val="00A003CC"/>
    <w:rsid w:val="00A05A18"/>
    <w:rsid w:val="00A06787"/>
    <w:rsid w:val="00A070FF"/>
    <w:rsid w:val="00A07337"/>
    <w:rsid w:val="00A15006"/>
    <w:rsid w:val="00A178E4"/>
    <w:rsid w:val="00A23095"/>
    <w:rsid w:val="00A268CB"/>
    <w:rsid w:val="00A33057"/>
    <w:rsid w:val="00A36712"/>
    <w:rsid w:val="00A42043"/>
    <w:rsid w:val="00A4386D"/>
    <w:rsid w:val="00A51E80"/>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B2F79"/>
    <w:rsid w:val="00AD1264"/>
    <w:rsid w:val="00AD448E"/>
    <w:rsid w:val="00AD764D"/>
    <w:rsid w:val="00AD7AC2"/>
    <w:rsid w:val="00AE00BE"/>
    <w:rsid w:val="00AE2419"/>
    <w:rsid w:val="00B0032D"/>
    <w:rsid w:val="00B00E5B"/>
    <w:rsid w:val="00B03221"/>
    <w:rsid w:val="00B0346B"/>
    <w:rsid w:val="00B044A6"/>
    <w:rsid w:val="00B075AE"/>
    <w:rsid w:val="00B1594C"/>
    <w:rsid w:val="00B24EEA"/>
    <w:rsid w:val="00B3316C"/>
    <w:rsid w:val="00B36619"/>
    <w:rsid w:val="00B55A72"/>
    <w:rsid w:val="00B56B89"/>
    <w:rsid w:val="00B56CD4"/>
    <w:rsid w:val="00B60F78"/>
    <w:rsid w:val="00B65E14"/>
    <w:rsid w:val="00B72100"/>
    <w:rsid w:val="00B7301B"/>
    <w:rsid w:val="00B90C04"/>
    <w:rsid w:val="00B90EC2"/>
    <w:rsid w:val="00BA1E7C"/>
    <w:rsid w:val="00BB23DD"/>
    <w:rsid w:val="00BB4B95"/>
    <w:rsid w:val="00BC0496"/>
    <w:rsid w:val="00BC219D"/>
    <w:rsid w:val="00BC3B6E"/>
    <w:rsid w:val="00BE7229"/>
    <w:rsid w:val="00BF51DA"/>
    <w:rsid w:val="00C00593"/>
    <w:rsid w:val="00C00CC3"/>
    <w:rsid w:val="00C016A3"/>
    <w:rsid w:val="00C03CB4"/>
    <w:rsid w:val="00C218C1"/>
    <w:rsid w:val="00C218DF"/>
    <w:rsid w:val="00C25552"/>
    <w:rsid w:val="00C4049A"/>
    <w:rsid w:val="00C441D9"/>
    <w:rsid w:val="00C45684"/>
    <w:rsid w:val="00C45ECD"/>
    <w:rsid w:val="00C56027"/>
    <w:rsid w:val="00C612B1"/>
    <w:rsid w:val="00C6474B"/>
    <w:rsid w:val="00C6659C"/>
    <w:rsid w:val="00C71209"/>
    <w:rsid w:val="00C72FB5"/>
    <w:rsid w:val="00C756D0"/>
    <w:rsid w:val="00C75B83"/>
    <w:rsid w:val="00C814D8"/>
    <w:rsid w:val="00C91D52"/>
    <w:rsid w:val="00C942C9"/>
    <w:rsid w:val="00CA2718"/>
    <w:rsid w:val="00CA6BAF"/>
    <w:rsid w:val="00CB04F5"/>
    <w:rsid w:val="00CB3F0B"/>
    <w:rsid w:val="00CC275F"/>
    <w:rsid w:val="00CC6506"/>
    <w:rsid w:val="00CD2F75"/>
    <w:rsid w:val="00CE42EC"/>
    <w:rsid w:val="00CE7CCE"/>
    <w:rsid w:val="00CF02A2"/>
    <w:rsid w:val="00CF3F36"/>
    <w:rsid w:val="00CF550C"/>
    <w:rsid w:val="00CF61B5"/>
    <w:rsid w:val="00D00C64"/>
    <w:rsid w:val="00D0481E"/>
    <w:rsid w:val="00D0627B"/>
    <w:rsid w:val="00D07ABF"/>
    <w:rsid w:val="00D14D8F"/>
    <w:rsid w:val="00D15D69"/>
    <w:rsid w:val="00D15FE2"/>
    <w:rsid w:val="00D167BF"/>
    <w:rsid w:val="00D22C93"/>
    <w:rsid w:val="00D3694F"/>
    <w:rsid w:val="00D4229C"/>
    <w:rsid w:val="00D4331B"/>
    <w:rsid w:val="00D44C52"/>
    <w:rsid w:val="00D47A88"/>
    <w:rsid w:val="00D559A3"/>
    <w:rsid w:val="00D61646"/>
    <w:rsid w:val="00D653BB"/>
    <w:rsid w:val="00D71FCC"/>
    <w:rsid w:val="00D73644"/>
    <w:rsid w:val="00D87F8B"/>
    <w:rsid w:val="00D936A6"/>
    <w:rsid w:val="00D93899"/>
    <w:rsid w:val="00D95D85"/>
    <w:rsid w:val="00DA1B21"/>
    <w:rsid w:val="00DA6CAC"/>
    <w:rsid w:val="00DA7454"/>
    <w:rsid w:val="00DB3598"/>
    <w:rsid w:val="00DB72E4"/>
    <w:rsid w:val="00DC1588"/>
    <w:rsid w:val="00DD293C"/>
    <w:rsid w:val="00DD41EC"/>
    <w:rsid w:val="00DD7D69"/>
    <w:rsid w:val="00DE6B5F"/>
    <w:rsid w:val="00DF2440"/>
    <w:rsid w:val="00DF7200"/>
    <w:rsid w:val="00E01AD1"/>
    <w:rsid w:val="00E115E5"/>
    <w:rsid w:val="00E17145"/>
    <w:rsid w:val="00E235B4"/>
    <w:rsid w:val="00E26233"/>
    <w:rsid w:val="00E309E2"/>
    <w:rsid w:val="00E344B6"/>
    <w:rsid w:val="00E35058"/>
    <w:rsid w:val="00E36A0C"/>
    <w:rsid w:val="00E47444"/>
    <w:rsid w:val="00E51EBA"/>
    <w:rsid w:val="00E543A5"/>
    <w:rsid w:val="00E7263B"/>
    <w:rsid w:val="00E84B50"/>
    <w:rsid w:val="00E86932"/>
    <w:rsid w:val="00E91441"/>
    <w:rsid w:val="00EB4A81"/>
    <w:rsid w:val="00EB61B2"/>
    <w:rsid w:val="00EC02F9"/>
    <w:rsid w:val="00EC40B9"/>
    <w:rsid w:val="00EC5E93"/>
    <w:rsid w:val="00ED07C4"/>
    <w:rsid w:val="00ED0D53"/>
    <w:rsid w:val="00ED4C06"/>
    <w:rsid w:val="00EE526F"/>
    <w:rsid w:val="00EF01BD"/>
    <w:rsid w:val="00EF7249"/>
    <w:rsid w:val="00F0242D"/>
    <w:rsid w:val="00F052A7"/>
    <w:rsid w:val="00F070F4"/>
    <w:rsid w:val="00F101DD"/>
    <w:rsid w:val="00F1183E"/>
    <w:rsid w:val="00F13FCE"/>
    <w:rsid w:val="00F1460D"/>
    <w:rsid w:val="00F20E60"/>
    <w:rsid w:val="00F22F42"/>
    <w:rsid w:val="00F2721F"/>
    <w:rsid w:val="00F341F7"/>
    <w:rsid w:val="00F43DEF"/>
    <w:rsid w:val="00F52775"/>
    <w:rsid w:val="00F55455"/>
    <w:rsid w:val="00F56F52"/>
    <w:rsid w:val="00F61D11"/>
    <w:rsid w:val="00F636FF"/>
    <w:rsid w:val="00F64662"/>
    <w:rsid w:val="00F65225"/>
    <w:rsid w:val="00F729E4"/>
    <w:rsid w:val="00F779D0"/>
    <w:rsid w:val="00F843F3"/>
    <w:rsid w:val="00F85930"/>
    <w:rsid w:val="00F85D70"/>
    <w:rsid w:val="00F9319B"/>
    <w:rsid w:val="00F97E5D"/>
    <w:rsid w:val="00F97F3C"/>
    <w:rsid w:val="00FA1403"/>
    <w:rsid w:val="00FA1DB1"/>
    <w:rsid w:val="00FA74B7"/>
    <w:rsid w:val="00FB3F1E"/>
    <w:rsid w:val="00FB62A0"/>
    <w:rsid w:val="00FB6DBC"/>
    <w:rsid w:val="00FC4C3B"/>
    <w:rsid w:val="00FD04F9"/>
    <w:rsid w:val="00FD2A99"/>
    <w:rsid w:val="00FE0D03"/>
    <w:rsid w:val="00FE599E"/>
    <w:rsid w:val="00FE6FD2"/>
    <w:rsid w:val="00FE7CD7"/>
    <w:rsid w:val="00FF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97C67520-F2A7-4819-A2A7-BB3EDB4B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cz" TargetMode="External"/><Relationship Id="rId18" Type="http://schemas.openxmlformats.org/officeDocument/2006/relationships/hyperlink" Target="https://www.esfcr.cz/pravidla-pro-zadatele-a-prijemce-opz/-/dokument/7977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fcr.cz/formulare-pro-uzavreni-pravniho-aktu-a-vzory-pravnich-aktu-o-poskytnuti-podpory-na-projekt-opz/-/dokument/798364" TargetMode="External"/><Relationship Id="rId7" Type="http://schemas.openxmlformats.org/officeDocument/2006/relationships/settings" Target="settings.xml"/><Relationship Id="rId12" Type="http://schemas.openxmlformats.org/officeDocument/2006/relationships/hyperlink" Target="http://www3.mkcr.cz/cns_internet/" TargetMode="External"/><Relationship Id="rId17" Type="http://schemas.openxmlformats.org/officeDocument/2006/relationships/hyperlink" Target="http://www.maslabskeskaly.cz/nove-obdobi-2014-2020/vyzvy-prv-opz-ozp-irop/vyzvy-opz/10-vyzv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ofrova.masls@seznam.cz" TargetMode="External"/><Relationship Id="rId20" Type="http://schemas.openxmlformats.org/officeDocument/2006/relationships/hyperlink" Target="http://www.esfcr.cz/dokumenty-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z"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i&#345;ina.bischoffiova@seznam.cz" TargetMode="External"/><Relationship Id="rId23" Type="http://schemas.openxmlformats.org/officeDocument/2006/relationships/hyperlink" Target="http://www.maslabskeskaly.cz/nove-obdobi-2014-2020/" TargetMode="External"/><Relationship Id="rId10" Type="http://schemas.openxmlformats.org/officeDocument/2006/relationships/endnotes" Target="endnotes.xml"/><Relationship Id="rId19" Type="http://schemas.openxmlformats.org/officeDocument/2006/relationships/hyperlink" Target="https://www.esfcr.cz/pravidla-pro-zadatele-a-prijemce-opz/-/dokument/7978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eu.mssf.cz" TargetMode="External"/><Relationship Id="rId22" Type="http://schemas.openxmlformats.org/officeDocument/2006/relationships/hyperlink" Target="http://www.esfcr.cz/dokumenty-op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3.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4.xml><?xml version="1.0" encoding="utf-8"?>
<ds:datastoreItem xmlns:ds="http://schemas.openxmlformats.org/officeDocument/2006/customXml" ds:itemID="{A26F7816-F84F-4D2B-B7B8-1807BD68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4727</Words>
  <Characters>27891</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Uživatel systému Windows</cp:lastModifiedBy>
  <cp:revision>2</cp:revision>
  <cp:lastPrinted>2019-01-31T13:06:00Z</cp:lastPrinted>
  <dcterms:created xsi:type="dcterms:W3CDTF">2019-02-26T09:00:00Z</dcterms:created>
  <dcterms:modified xsi:type="dcterms:W3CDTF">2019-02-26T09:00:00Z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